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12" w:rsidRPr="00E83C12" w:rsidRDefault="00E83C12" w:rsidP="00E83C12">
      <w:pPr>
        <w:spacing w:line="360" w:lineRule="auto"/>
        <w:jc w:val="center"/>
        <w:rPr>
          <w:rFonts w:ascii="黑体" w:eastAsia="黑体" w:hAnsi="黑体"/>
          <w:sz w:val="28"/>
          <w:szCs w:val="28"/>
        </w:rPr>
      </w:pPr>
      <w:bookmarkStart w:id="0" w:name="_GoBack"/>
      <w:r w:rsidRPr="00E83C12">
        <w:rPr>
          <w:rFonts w:ascii="黑体" w:eastAsia="黑体" w:hAnsi="黑体" w:hint="eastAsia"/>
          <w:sz w:val="28"/>
          <w:szCs w:val="28"/>
        </w:rPr>
        <w:t>“海洋移动信息网络理论与关键技术”专项项目申请指南</w:t>
      </w:r>
    </w:p>
    <w:bookmarkEnd w:id="0"/>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随着国家海洋战略的实施和“智慧海洋”工程的推进，海洋活动愈发频繁，海洋业务种类愈发多样，对高效、稳定、可靠的信息交互需求也愈发迫切。然而，海洋基础通信设施非常有限、海洋气象状况多变、海水影响机理复杂，导致现有移动信息网络难以</w:t>
      </w:r>
      <w:proofErr w:type="gramStart"/>
      <w:r w:rsidRPr="00E83C12">
        <w:rPr>
          <w:rFonts w:ascii="宋体" w:eastAsia="宋体" w:hAnsi="宋体" w:hint="eastAsia"/>
        </w:rPr>
        <w:t>满足近远海</w:t>
      </w:r>
      <w:proofErr w:type="gramEnd"/>
      <w:r w:rsidRPr="00E83C12">
        <w:rPr>
          <w:rFonts w:ascii="宋体" w:eastAsia="宋体" w:hAnsi="宋体" w:hint="eastAsia"/>
        </w:rPr>
        <w:t>区域的海洋信息交互需求，亟需发展海洋移动信息网络的新理论与新方法。</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一、科学目标</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围绕海洋典型场景信息交互需求，本项目旨在解决海洋移动信息网络建设运用中面临的共性基础科学问题，揭示海洋环境中的电波传播特性，并建立信道表征模型；针对海上通信的广域覆盖需求，提升有限带宽下的通信容量，研究近海移动信息网络部署与优化方法；针对海洋环境的广域感知与监测需求，建立能量受限下远海浮标环境感知信息融合处理与可靠通信一体化终端架构，研究多星多源遥感信息在轨融合处理方法，助力海洋资源的开发和利用。</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二、拟资助研究方向</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（一）面向海洋目标信息交互的电波传播特性获取与信道建模。</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海上立体空间电波传播特性获取与信道建模。</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针对典型卫星通信频段，研究海上立体空间电波传播数据长期持续获取方法，掌握不同海况条件下的电波传播特性及规律，建立</w:t>
      </w:r>
      <w:proofErr w:type="gramStart"/>
      <w:r w:rsidRPr="00E83C12">
        <w:rPr>
          <w:rFonts w:ascii="宋体" w:eastAsia="宋体" w:hAnsi="宋体" w:hint="eastAsia"/>
        </w:rPr>
        <w:t>兼顾低复杂</w:t>
      </w:r>
      <w:proofErr w:type="gramEnd"/>
      <w:r w:rsidRPr="00E83C12">
        <w:rPr>
          <w:rFonts w:ascii="宋体" w:eastAsia="宋体" w:hAnsi="宋体" w:hint="eastAsia"/>
        </w:rPr>
        <w:t>度和高精准度的海上立体空间信道表征模型，并开展实际海洋场景下的实验验证。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海洋表面电波传播特性获取与信道建模。</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研究基于海洋表面大气波导的电波传播数据获取方法，掌握洋面水平空间大气波导传输的时频空特性及规律，建立洋面大气波导链路信道表征模型，挖掘适合洋面大气波导传输的典型频段，并开展岸</w:t>
      </w:r>
      <w:r w:rsidRPr="00E83C12">
        <w:rPr>
          <w:rFonts w:ascii="宋体" w:eastAsia="宋体" w:hAnsi="宋体"/>
        </w:rPr>
        <w:t>-船、船-船大气波导信道测量与验证。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（二）面向海上通信的高效传输理论与关键技术。</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立体空间甚高频阵列波束构造与容量优化方法。</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针对海上交通卫星应用中的广域覆盖需求，研究立体空间甚高频段的星载</w:t>
      </w:r>
      <w:r w:rsidRPr="00E83C12">
        <w:rPr>
          <w:rFonts w:ascii="宋体" w:eastAsia="宋体" w:hAnsi="宋体"/>
        </w:rPr>
        <w:t>/船载阵列波束构造方法、波束宽角域覆盖方法以及容量拓展方法，提出星船协同的通信容量优化方法，提高限定带宽下的通信容量，并开展阵元数 ≥ 8的有限规模阵列实验验证。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基于洋面大气波导的超视距传输理论及方法。</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研究洋面大气波导的信息传输能力与载波频率、信号波形、天线参数等多因素的耦合关</w:t>
      </w:r>
      <w:r w:rsidRPr="00E83C12">
        <w:rPr>
          <w:rFonts w:ascii="宋体" w:eastAsia="宋体" w:hAnsi="宋体" w:hint="eastAsia"/>
        </w:rPr>
        <w:lastRenderedPageBreak/>
        <w:t>系，探索逼近岸</w:t>
      </w:r>
      <w:r w:rsidRPr="00E83C12">
        <w:rPr>
          <w:rFonts w:ascii="宋体" w:eastAsia="宋体" w:hAnsi="宋体"/>
        </w:rPr>
        <w:t>-船、船-船间超视距通信容量极限的理论与方法；研究利用大气波导克服信道深衰落效应的空时频信号协作机制，提出适应洋面大气波导特性的新型多域调制技术，并开展演示实验。</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3. 面向近海经济区的移动信息网络优化关键技术。</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针对近海经济区的广域覆盖需求，建立融合用户时变业务和移动特征的天空地海协同网络模型，研究基于主动海洋信息传输环境感知的网络智能优化方法，构建基于实测数据的天空地海一体移动通信网络部署与优化演示系统，并依托实际网络开展测试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（三）面向海洋感知的可靠通信与信息融合理论及关键技术。</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远海环境监测浮标可靠通信技术。</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针对能量受限下的浮标环境感知信息远程获取需求，研究针对典型频段的</w:t>
      </w:r>
      <w:proofErr w:type="gramStart"/>
      <w:r w:rsidRPr="00E83C12">
        <w:rPr>
          <w:rFonts w:ascii="宋体" w:eastAsia="宋体" w:hAnsi="宋体" w:hint="eastAsia"/>
        </w:rPr>
        <w:t>大相对</w:t>
      </w:r>
      <w:proofErr w:type="gramEnd"/>
      <w:r w:rsidRPr="00E83C12">
        <w:rPr>
          <w:rFonts w:ascii="宋体" w:eastAsia="宋体" w:hAnsi="宋体" w:hint="eastAsia"/>
        </w:rPr>
        <w:t>带宽天线技术、超低功耗计算与通信、超低功耗按需通信协议设计等关键技术，提出浮标信息安全传输方法，</w:t>
      </w:r>
      <w:proofErr w:type="gramStart"/>
      <w:r w:rsidRPr="00E83C12">
        <w:rPr>
          <w:rFonts w:ascii="宋体" w:eastAsia="宋体" w:hAnsi="宋体" w:hint="eastAsia"/>
        </w:rPr>
        <w:t>构建超</w:t>
      </w:r>
      <w:proofErr w:type="gramEnd"/>
      <w:r w:rsidRPr="00E83C12">
        <w:rPr>
          <w:rFonts w:ascii="宋体" w:eastAsia="宋体" w:hAnsi="宋体" w:hint="eastAsia"/>
        </w:rPr>
        <w:t>低功耗浮标载体的信息融合处理与可靠通信一体化终端架构，开展海洋或湖泊实际场景验证。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海洋遥感信息天基融合处理理论与关键技术。</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针对海洋遥感信息高时效处理和利用需求，研究多星、多源遥感信息天基计算通信融合处理方法，</w:t>
      </w:r>
      <w:proofErr w:type="gramStart"/>
      <w:r w:rsidRPr="00E83C12">
        <w:rPr>
          <w:rFonts w:ascii="宋体" w:eastAsia="宋体" w:hAnsi="宋体" w:hint="eastAsia"/>
        </w:rPr>
        <w:t>探索高</w:t>
      </w:r>
      <w:proofErr w:type="gramEnd"/>
      <w:r w:rsidRPr="00E83C12">
        <w:rPr>
          <w:rFonts w:ascii="宋体" w:eastAsia="宋体" w:hAnsi="宋体" w:hint="eastAsia"/>
        </w:rPr>
        <w:t>目标检测率、</w:t>
      </w:r>
      <w:proofErr w:type="gramStart"/>
      <w:r w:rsidRPr="00E83C12">
        <w:rPr>
          <w:rFonts w:ascii="宋体" w:eastAsia="宋体" w:hAnsi="宋体" w:hint="eastAsia"/>
        </w:rPr>
        <w:t>低虚警率</w:t>
      </w:r>
      <w:proofErr w:type="gramEnd"/>
      <w:r w:rsidRPr="00E83C12">
        <w:rPr>
          <w:rFonts w:ascii="宋体" w:eastAsia="宋体" w:hAnsi="宋体" w:hint="eastAsia"/>
        </w:rPr>
        <w:t>的遥感信息处理理论边界；研究面向遥感信息在轨融合处理的天基计算通信资源协作优化与自主管理关键技术，构建天基遥感信息计算通信融合系统，并开展实验验证。</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三、资助计划</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本专项项目资助期限为</w:t>
      </w:r>
      <w:r w:rsidRPr="00E83C12">
        <w:rPr>
          <w:rFonts w:ascii="宋体" w:eastAsia="宋体" w:hAnsi="宋体"/>
        </w:rPr>
        <w:t>3年，申请书中研究期限应填写“2024年1月1日－2026年12月31日”。计划资助7项左右，平均资助强度为200-300万元/项，总资助直接经费为2000万元。</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四、申请要求及注意事项</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（一）申请资格。</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具有承担基础研究课题的经历；</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具有高级专业技术职务（职称）。</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在站博士后研究人员、正在攻读研究生学位以及无工作单位或者所在单位不是依托单位的人员不得作为申请人进行申请。</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（二）限</w:t>
      </w:r>
      <w:proofErr w:type="gramStart"/>
      <w:r w:rsidRPr="00E83C12">
        <w:rPr>
          <w:rFonts w:ascii="宋体" w:eastAsia="宋体" w:hAnsi="宋体" w:hint="eastAsia"/>
        </w:rPr>
        <w:t>项申请</w:t>
      </w:r>
      <w:proofErr w:type="gramEnd"/>
      <w:r w:rsidRPr="00E83C12">
        <w:rPr>
          <w:rFonts w:ascii="宋体" w:eastAsia="宋体" w:hAnsi="宋体" w:hint="eastAsia"/>
        </w:rPr>
        <w:t>规定。</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本专项项目申请时不计</w:t>
      </w:r>
      <w:proofErr w:type="gramStart"/>
      <w:r w:rsidRPr="00E83C12">
        <w:rPr>
          <w:rFonts w:ascii="宋体" w:eastAsia="宋体" w:hAnsi="宋体"/>
        </w:rPr>
        <w:t>入申请</w:t>
      </w:r>
      <w:proofErr w:type="gramEnd"/>
      <w:r w:rsidRPr="00E83C12">
        <w:rPr>
          <w:rFonts w:ascii="宋体" w:eastAsia="宋体" w:hAnsi="宋体"/>
        </w:rPr>
        <w:t>和承担总数范围，正式接收申请到自然科学基金委做</w:t>
      </w:r>
      <w:r w:rsidRPr="00E83C12">
        <w:rPr>
          <w:rFonts w:ascii="宋体" w:eastAsia="宋体" w:hAnsi="宋体"/>
        </w:rPr>
        <w:lastRenderedPageBreak/>
        <w:t>出资助与否决定之前，以及获资助后，计入申请和承担总数范围。</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本专项项目申请人和参与者只能申请或参与申请上述7个研究方向之一的项目。</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3. 申请人同年只能申请1项专项项目中的研究项目。</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4. 其他限</w:t>
      </w:r>
      <w:proofErr w:type="gramStart"/>
      <w:r w:rsidRPr="00E83C12">
        <w:rPr>
          <w:rFonts w:ascii="宋体" w:eastAsia="宋体" w:hAnsi="宋体"/>
        </w:rPr>
        <w:t>项申请</w:t>
      </w:r>
      <w:proofErr w:type="gramEnd"/>
      <w:r w:rsidRPr="00E83C12">
        <w:rPr>
          <w:rFonts w:ascii="宋体" w:eastAsia="宋体" w:hAnsi="宋体"/>
        </w:rPr>
        <w:t>要求按照《2023年度国家自然科学基金项目指南》“限项申请规定”执行。</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（三）申请注意事项。</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申请书报送日期为2023年11月1日－11月6日16时。</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本专项项目申请书采用在线方式撰写。对申请人具体要求如下：</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1）申请人在填报申请书前，应当认真阅读本申请须知、本项目指南和《2023年度国家自然科学基金项目指南》的相关内容，不符合项目指南和相关要求的申请项目不予受理。</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本专项项目旨在紧密围绕“海洋移动信息网络理论与关键技术”，集中国内优势研究团队进行研究，鼓励高校、研究院所和企业等联合申请。申请人应根据本专项项目指南公布的拟资助研究方向，自行拟定项目名称、科学目标、研究内容、关键科学问题、技术路线和相应的研究经费等，不要求覆盖某一研究方向下全部内容。</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3）申请人登录科学基金网络信息系统http://grants.nsfc.gov.cn/（没有系统账号的申请人请向依托单位基金管理联系人申请开户），按照撰写提纲及相关要求撰写申请书。</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4）申请书中的资助类别选择“专项项目”，亚类说明选择“研究项目”，附注说明选择“科学部综合研究项目”，申请代码1选择信息科学部相关领域代码F0XXX。以上选择不准确或未选择的项目申请将不予受理。</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5）请按照“专项项目-研究项目申请书撰写提纲”撰写申请书时，请在申请书正文开头注明“海洋移动信息网络理论与关键技术：XXX（填写拟资助的7个研究方向之一）”。</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申请书应突出有限目标和重点突破，明确对实现本专项项目总体科学目标和解决核心科学问题的贡献。</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如果申请人已经承担与本专项项目相关的其他科技计划项目，应当在申请书正文的“研究基础与工作条件”部分论述申请项目与其他相关项目的区别与联系。</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3. 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E83C12" w:rsidRPr="00E83C12" w:rsidRDefault="00E83C12" w:rsidP="00E83C12">
      <w:pPr>
        <w:spacing w:line="360" w:lineRule="auto"/>
        <w:rPr>
          <w:rFonts w:ascii="宋体" w:eastAsia="宋体" w:hAnsi="宋体"/>
        </w:rPr>
      </w:pP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4. 本专项项目采用无纸化申请，申请人完成申请书撰写后，在线提交电子申请书及附</w:t>
      </w:r>
      <w:r w:rsidRPr="00E83C12">
        <w:rPr>
          <w:rFonts w:ascii="宋体" w:eastAsia="宋体" w:hAnsi="宋体"/>
        </w:rPr>
        <w:lastRenderedPageBreak/>
        <w:t>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5. 本专项项目咨询方式：国家自然科学基金委员会信息科学部，联系电话：010-62327143。</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（四）其他注意事项。</w:t>
      </w:r>
    </w:p>
    <w:p w:rsidR="00E83C12"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1. 为实现专项项目总体科学目标，获得资助的项目负责人应当在项目执行过程中关注与本专项其他项目之间的相互支撑关系。</w:t>
      </w:r>
    </w:p>
    <w:p w:rsidR="00580A06" w:rsidRPr="00E83C12" w:rsidRDefault="00E83C12" w:rsidP="00E83C12">
      <w:pPr>
        <w:spacing w:line="360" w:lineRule="auto"/>
        <w:rPr>
          <w:rFonts w:ascii="宋体" w:eastAsia="宋体" w:hAnsi="宋体"/>
        </w:rPr>
      </w:pPr>
      <w:r w:rsidRPr="00E83C12">
        <w:rPr>
          <w:rFonts w:ascii="宋体" w:eastAsia="宋体" w:hAnsi="宋体" w:hint="eastAsia"/>
        </w:rPr>
        <w:t xml:space="preserve">　　</w:t>
      </w:r>
      <w:r w:rsidRPr="00E83C12">
        <w:rPr>
          <w:rFonts w:ascii="宋体" w:eastAsia="宋体" w:hAnsi="宋体"/>
        </w:rPr>
        <w:t>2. 为加强项目之间的学术交流，本专项项目将</w:t>
      </w:r>
      <w:proofErr w:type="gramStart"/>
      <w:r w:rsidRPr="00E83C12">
        <w:rPr>
          <w:rFonts w:ascii="宋体" w:eastAsia="宋体" w:hAnsi="宋体"/>
        </w:rPr>
        <w:t>设总体</w:t>
      </w:r>
      <w:proofErr w:type="gramEnd"/>
      <w:r w:rsidRPr="00E83C12">
        <w:rPr>
          <w:rFonts w:ascii="宋体" w:eastAsia="宋体" w:hAnsi="宋体"/>
        </w:rPr>
        <w:t>指导组和管理协调组，并将不定期地组织相关领域的学术研讨会。获资助项目负责人必须参加上述学术交流活动，并认真开展学术交流。</w:t>
      </w:r>
    </w:p>
    <w:sectPr w:rsidR="00580A06" w:rsidRPr="00E83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12"/>
    <w:rsid w:val="00177596"/>
    <w:rsid w:val="00327ACE"/>
    <w:rsid w:val="003643BE"/>
    <w:rsid w:val="00534B4E"/>
    <w:rsid w:val="00857BE5"/>
    <w:rsid w:val="00A76EB4"/>
    <w:rsid w:val="00D52668"/>
    <w:rsid w:val="00E8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EE410-0D6B-4C56-B738-8118390F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1288">
      <w:bodyDiv w:val="1"/>
      <w:marLeft w:val="0"/>
      <w:marRight w:val="0"/>
      <w:marTop w:val="0"/>
      <w:marBottom w:val="0"/>
      <w:divBdr>
        <w:top w:val="none" w:sz="0" w:space="0" w:color="auto"/>
        <w:left w:val="none" w:sz="0" w:space="0" w:color="auto"/>
        <w:bottom w:val="none" w:sz="0" w:space="0" w:color="auto"/>
        <w:right w:val="none" w:sz="0" w:space="0" w:color="auto"/>
      </w:divBdr>
      <w:divsChild>
        <w:div w:id="1919625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475</Words>
  <Characters>2710</Characters>
  <Application>Microsoft Office Word</Application>
  <DocSecurity>0</DocSecurity>
  <Lines>22</Lines>
  <Paragraphs>6</Paragraphs>
  <ScaleCrop>false</ScaleCrop>
  <Company>CHINA</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2023-10-08T03:04:00Z</dcterms:created>
  <dcterms:modified xsi:type="dcterms:W3CDTF">2023-10-08T03:23:00Z</dcterms:modified>
</cp:coreProperties>
</file>