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45C" w:rsidRPr="004B545C" w:rsidRDefault="004B545C" w:rsidP="004B545C">
      <w:pPr>
        <w:widowControl/>
        <w:shd w:val="clear" w:color="auto" w:fill="FFFFFF"/>
        <w:spacing w:after="300"/>
        <w:jc w:val="center"/>
        <w:outlineLvl w:val="0"/>
        <w:rPr>
          <w:rFonts w:ascii="微软雅黑" w:eastAsia="微软雅黑" w:hAnsi="微软雅黑" w:cs="宋体"/>
          <w:kern w:val="36"/>
          <w:sz w:val="24"/>
          <w:szCs w:val="24"/>
        </w:rPr>
      </w:pPr>
      <w:bookmarkStart w:id="0" w:name="_GoBack"/>
      <w:r w:rsidRPr="004B545C">
        <w:rPr>
          <w:rFonts w:ascii="微软雅黑" w:eastAsia="微软雅黑" w:hAnsi="微软雅黑" w:cs="宋体" w:hint="eastAsia"/>
          <w:kern w:val="36"/>
          <w:sz w:val="24"/>
          <w:szCs w:val="24"/>
        </w:rPr>
        <w:t>关于印发《中国专利奖评奖办法》(2018)的通知</w:t>
      </w:r>
    </w:p>
    <w:p w:rsidR="004B545C" w:rsidRPr="004B545C" w:rsidRDefault="004B545C" w:rsidP="004B545C">
      <w:pPr>
        <w:widowControl/>
        <w:shd w:val="clear" w:color="auto" w:fill="FFFFFF"/>
        <w:jc w:val="center"/>
        <w:rPr>
          <w:rFonts w:ascii="微软雅黑" w:eastAsia="微软雅黑" w:hAnsi="微软雅黑" w:cs="宋体" w:hint="eastAsia"/>
          <w:kern w:val="0"/>
          <w:sz w:val="24"/>
          <w:szCs w:val="24"/>
        </w:rPr>
      </w:pPr>
      <w:r w:rsidRPr="004B545C">
        <w:rPr>
          <w:rFonts w:ascii="微软雅黑" w:eastAsia="微软雅黑" w:hAnsi="微软雅黑" w:cs="宋体" w:hint="eastAsia"/>
          <w:kern w:val="0"/>
          <w:sz w:val="24"/>
          <w:szCs w:val="24"/>
        </w:rPr>
        <w:t>发布时间：2018-06-11</w:t>
      </w:r>
    </w:p>
    <w:p w:rsidR="004B545C" w:rsidRPr="004B545C" w:rsidRDefault="004B545C" w:rsidP="004B545C">
      <w:pPr>
        <w:widowControl/>
        <w:shd w:val="clear" w:color="auto" w:fill="FFFFFF"/>
        <w:jc w:val="center"/>
        <w:rPr>
          <w:rFonts w:ascii="微软雅黑" w:eastAsia="微软雅黑" w:hAnsi="微软雅黑" w:cs="宋体" w:hint="eastAsia"/>
          <w:kern w:val="0"/>
          <w:sz w:val="24"/>
          <w:szCs w:val="24"/>
        </w:rPr>
      </w:pPr>
      <w:r w:rsidRPr="004B545C">
        <w:rPr>
          <w:rFonts w:ascii="微软雅黑" w:eastAsia="微软雅黑" w:hAnsi="微软雅黑" w:cs="宋体" w:hint="eastAsia"/>
          <w:kern w:val="0"/>
          <w:sz w:val="24"/>
          <w:szCs w:val="24"/>
        </w:rPr>
        <w:t>分享:</w:t>
      </w:r>
    </w:p>
    <w:p w:rsidR="004B545C" w:rsidRPr="004B545C" w:rsidRDefault="004B545C" w:rsidP="004B545C">
      <w:pPr>
        <w:widowControl/>
        <w:shd w:val="clear" w:color="auto" w:fill="FFFFFF"/>
        <w:jc w:val="center"/>
        <w:rPr>
          <w:rFonts w:ascii="微软雅黑" w:eastAsia="微软雅黑" w:hAnsi="微软雅黑" w:cs="宋体" w:hint="eastAsia"/>
          <w:kern w:val="0"/>
          <w:sz w:val="24"/>
          <w:szCs w:val="24"/>
        </w:rPr>
      </w:pPr>
      <w:r w:rsidRPr="004B545C">
        <w:rPr>
          <w:rFonts w:ascii="微软雅黑" w:eastAsia="微软雅黑" w:hAnsi="微软雅黑" w:cs="宋体" w:hint="eastAsia"/>
          <w:kern w:val="0"/>
          <w:sz w:val="24"/>
          <w:szCs w:val="24"/>
        </w:rPr>
        <w:t>字号：</w:t>
      </w:r>
      <w:hyperlink r:id="rId5" w:history="1">
        <w:r w:rsidRPr="004B545C">
          <w:rPr>
            <w:rFonts w:ascii="微软雅黑" w:eastAsia="微软雅黑" w:hAnsi="微软雅黑" w:cs="宋体" w:hint="eastAsia"/>
            <w:kern w:val="0"/>
            <w:sz w:val="24"/>
            <w:szCs w:val="24"/>
            <w:u w:val="single"/>
          </w:rPr>
          <w:t>大</w:t>
        </w:r>
      </w:hyperlink>
      <w:hyperlink r:id="rId6" w:history="1">
        <w:r w:rsidRPr="004B545C">
          <w:rPr>
            <w:rFonts w:ascii="微软雅黑" w:eastAsia="微软雅黑" w:hAnsi="微软雅黑" w:cs="宋体" w:hint="eastAsia"/>
            <w:kern w:val="0"/>
            <w:sz w:val="24"/>
            <w:szCs w:val="24"/>
            <w:u w:val="single"/>
          </w:rPr>
          <w:t>中</w:t>
        </w:r>
      </w:hyperlink>
      <w:hyperlink r:id="rId7" w:history="1">
        <w:r w:rsidRPr="004B545C">
          <w:rPr>
            <w:rFonts w:ascii="微软雅黑" w:eastAsia="微软雅黑" w:hAnsi="微软雅黑" w:cs="宋体" w:hint="eastAsia"/>
            <w:kern w:val="0"/>
            <w:sz w:val="24"/>
            <w:szCs w:val="24"/>
            <w:u w:val="single"/>
          </w:rPr>
          <w:t>小</w:t>
        </w:r>
      </w:hyperlink>
    </w:p>
    <w:p w:rsidR="004B545C" w:rsidRPr="004B545C" w:rsidRDefault="004B545C" w:rsidP="004B545C">
      <w:pPr>
        <w:widowControl/>
        <w:shd w:val="clear" w:color="auto" w:fill="FFFFFF"/>
        <w:spacing w:after="225"/>
        <w:jc w:val="center"/>
        <w:rPr>
          <w:rFonts w:ascii="微软雅黑" w:eastAsia="微软雅黑" w:hAnsi="微软雅黑" w:cs="宋体" w:hint="eastAsia"/>
          <w:kern w:val="0"/>
          <w:sz w:val="24"/>
          <w:szCs w:val="24"/>
        </w:rPr>
      </w:pPr>
      <w:r w:rsidRPr="004B545C">
        <w:rPr>
          <w:rFonts w:ascii="微软雅黑" w:eastAsia="微软雅黑" w:hAnsi="微软雅黑" w:cs="宋体" w:hint="eastAsia"/>
          <w:kern w:val="0"/>
          <w:sz w:val="24"/>
          <w:szCs w:val="24"/>
        </w:rPr>
        <w:t>知</w:t>
      </w:r>
      <w:proofErr w:type="gramStart"/>
      <w:r w:rsidRPr="004B545C">
        <w:rPr>
          <w:rFonts w:ascii="微软雅黑" w:eastAsia="微软雅黑" w:hAnsi="微软雅黑" w:cs="宋体" w:hint="eastAsia"/>
          <w:kern w:val="0"/>
          <w:sz w:val="24"/>
          <w:szCs w:val="24"/>
        </w:rPr>
        <w:t>办发管字</w:t>
      </w:r>
      <w:proofErr w:type="gramEnd"/>
      <w:r w:rsidRPr="004B545C">
        <w:rPr>
          <w:rFonts w:ascii="微软雅黑" w:eastAsia="微软雅黑" w:hAnsi="微软雅黑" w:cs="宋体" w:hint="eastAsia"/>
          <w:kern w:val="0"/>
          <w:sz w:val="24"/>
          <w:szCs w:val="24"/>
        </w:rPr>
        <w:t>〔2018〕20号</w:t>
      </w:r>
    </w:p>
    <w:p w:rsidR="004B545C" w:rsidRPr="004B545C" w:rsidRDefault="004B545C" w:rsidP="004B545C">
      <w:pPr>
        <w:widowControl/>
        <w:shd w:val="clear" w:color="auto" w:fill="FFFFFF"/>
        <w:spacing w:after="225"/>
        <w:jc w:val="left"/>
        <w:rPr>
          <w:rFonts w:ascii="微软雅黑" w:eastAsia="微软雅黑" w:hAnsi="微软雅黑" w:cs="宋体" w:hint="eastAsia"/>
          <w:kern w:val="0"/>
          <w:sz w:val="24"/>
          <w:szCs w:val="24"/>
        </w:rPr>
      </w:pPr>
      <w:r w:rsidRPr="004B545C">
        <w:rPr>
          <w:rFonts w:ascii="微软雅黑" w:eastAsia="微软雅黑" w:hAnsi="微软雅黑" w:cs="宋体" w:hint="eastAsia"/>
          <w:kern w:val="0"/>
          <w:sz w:val="24"/>
          <w:szCs w:val="24"/>
        </w:rPr>
        <w:t>各省、自治区、直辖市、新疆生产建设兵团知识产权局，国务院有关部门和单位知识产权工作管理机构，各有关全国性行业协会，局机关各部门，专利局各部门，局各直属单位、各社会团体，各有关单位：</w:t>
      </w:r>
    </w:p>
    <w:p w:rsidR="004B545C" w:rsidRPr="004B545C" w:rsidRDefault="004B545C" w:rsidP="004B545C">
      <w:pPr>
        <w:widowControl/>
        <w:shd w:val="clear" w:color="auto" w:fill="FFFFFF"/>
        <w:spacing w:after="225"/>
        <w:jc w:val="left"/>
        <w:rPr>
          <w:rFonts w:ascii="微软雅黑" w:eastAsia="微软雅黑" w:hAnsi="微软雅黑" w:cs="宋体" w:hint="eastAsia"/>
          <w:kern w:val="0"/>
          <w:sz w:val="24"/>
          <w:szCs w:val="24"/>
        </w:rPr>
      </w:pPr>
      <w:r w:rsidRPr="004B545C">
        <w:rPr>
          <w:rFonts w:ascii="微软雅黑" w:eastAsia="微软雅黑" w:hAnsi="微软雅黑" w:cs="宋体" w:hint="eastAsia"/>
          <w:kern w:val="0"/>
          <w:sz w:val="24"/>
          <w:szCs w:val="24"/>
        </w:rPr>
        <w:t xml:space="preserve">　　经局批准，修订后的《中国专利奖评奖办法》印发，请遵照执行。原《中国专利奖评奖办法》（2014年修订稿）同时废止。</w:t>
      </w:r>
    </w:p>
    <w:p w:rsidR="004B545C" w:rsidRPr="004B545C" w:rsidRDefault="004B545C" w:rsidP="004B545C">
      <w:pPr>
        <w:widowControl/>
        <w:shd w:val="clear" w:color="auto" w:fill="FFFFFF"/>
        <w:spacing w:after="225"/>
        <w:jc w:val="left"/>
        <w:rPr>
          <w:rFonts w:ascii="微软雅黑" w:eastAsia="微软雅黑" w:hAnsi="微软雅黑" w:cs="宋体" w:hint="eastAsia"/>
          <w:kern w:val="0"/>
          <w:sz w:val="24"/>
          <w:szCs w:val="24"/>
        </w:rPr>
      </w:pPr>
      <w:r w:rsidRPr="004B545C">
        <w:rPr>
          <w:rFonts w:ascii="微软雅黑" w:eastAsia="微软雅黑" w:hAnsi="微软雅黑" w:cs="宋体" w:hint="eastAsia"/>
          <w:kern w:val="0"/>
          <w:sz w:val="24"/>
          <w:szCs w:val="24"/>
        </w:rPr>
        <w:t xml:space="preserve">　　特此通知。 </w:t>
      </w:r>
    </w:p>
    <w:p w:rsidR="004B545C" w:rsidRPr="004B545C" w:rsidRDefault="004B545C" w:rsidP="004B545C">
      <w:pPr>
        <w:widowControl/>
        <w:shd w:val="clear" w:color="auto" w:fill="FFFFFF"/>
        <w:spacing w:after="225"/>
        <w:jc w:val="right"/>
        <w:rPr>
          <w:rFonts w:ascii="微软雅黑" w:eastAsia="微软雅黑" w:hAnsi="微软雅黑" w:cs="宋体" w:hint="eastAsia"/>
          <w:kern w:val="0"/>
          <w:sz w:val="24"/>
          <w:szCs w:val="24"/>
        </w:rPr>
      </w:pPr>
      <w:r w:rsidRPr="004B545C">
        <w:rPr>
          <w:rFonts w:ascii="微软雅黑" w:eastAsia="微软雅黑" w:hAnsi="微软雅黑" w:cs="宋体" w:hint="eastAsia"/>
          <w:kern w:val="0"/>
          <w:sz w:val="24"/>
          <w:szCs w:val="24"/>
        </w:rPr>
        <w:t> 国家知识产权局办公室</w:t>
      </w:r>
    </w:p>
    <w:p w:rsidR="004B545C" w:rsidRPr="004B545C" w:rsidRDefault="004B545C" w:rsidP="004B545C">
      <w:pPr>
        <w:widowControl/>
        <w:shd w:val="clear" w:color="auto" w:fill="FFFFFF"/>
        <w:spacing w:after="225"/>
        <w:jc w:val="right"/>
        <w:rPr>
          <w:rFonts w:ascii="微软雅黑" w:eastAsia="微软雅黑" w:hAnsi="微软雅黑" w:cs="宋体" w:hint="eastAsia"/>
          <w:kern w:val="0"/>
          <w:sz w:val="24"/>
          <w:szCs w:val="24"/>
        </w:rPr>
      </w:pPr>
      <w:r w:rsidRPr="004B545C">
        <w:rPr>
          <w:rFonts w:ascii="微软雅黑" w:eastAsia="微软雅黑" w:hAnsi="微软雅黑" w:cs="宋体" w:hint="eastAsia"/>
          <w:kern w:val="0"/>
          <w:sz w:val="24"/>
          <w:szCs w:val="24"/>
        </w:rPr>
        <w:t>2018年6月7日</w:t>
      </w:r>
    </w:p>
    <w:p w:rsidR="004B545C" w:rsidRPr="004B545C" w:rsidRDefault="004B545C" w:rsidP="004B545C">
      <w:pPr>
        <w:widowControl/>
        <w:shd w:val="clear" w:color="auto" w:fill="FFFFFF"/>
        <w:spacing w:after="225"/>
        <w:jc w:val="center"/>
        <w:rPr>
          <w:rFonts w:ascii="微软雅黑" w:eastAsia="微软雅黑" w:hAnsi="微软雅黑" w:cs="宋体" w:hint="eastAsia"/>
          <w:kern w:val="0"/>
          <w:sz w:val="24"/>
          <w:szCs w:val="24"/>
        </w:rPr>
      </w:pPr>
      <w:r w:rsidRPr="004B545C">
        <w:rPr>
          <w:rFonts w:ascii="微软雅黑" w:eastAsia="微软雅黑" w:hAnsi="微软雅黑" w:cs="宋体" w:hint="eastAsia"/>
          <w:kern w:val="0"/>
          <w:sz w:val="24"/>
          <w:szCs w:val="24"/>
        </w:rPr>
        <w:t>中国专利奖评奖办法</w:t>
      </w:r>
    </w:p>
    <w:p w:rsidR="004B545C" w:rsidRPr="004B545C" w:rsidRDefault="004B545C" w:rsidP="004B545C">
      <w:pPr>
        <w:widowControl/>
        <w:shd w:val="clear" w:color="auto" w:fill="FFFFFF"/>
        <w:spacing w:after="225"/>
        <w:jc w:val="left"/>
        <w:rPr>
          <w:rFonts w:ascii="微软雅黑" w:eastAsia="微软雅黑" w:hAnsi="微软雅黑" w:cs="宋体" w:hint="eastAsia"/>
          <w:kern w:val="0"/>
          <w:sz w:val="24"/>
          <w:szCs w:val="24"/>
        </w:rPr>
      </w:pPr>
      <w:r w:rsidRPr="004B545C">
        <w:rPr>
          <w:rFonts w:ascii="微软雅黑" w:eastAsia="微软雅黑" w:hAnsi="微软雅黑" w:cs="宋体" w:hint="eastAsia"/>
          <w:kern w:val="0"/>
          <w:sz w:val="24"/>
          <w:szCs w:val="24"/>
        </w:rPr>
        <w:t xml:space="preserve">　　第一条 评奖宗旨</w:t>
      </w:r>
    </w:p>
    <w:p w:rsidR="004B545C" w:rsidRPr="004B545C" w:rsidRDefault="004B545C" w:rsidP="004B545C">
      <w:pPr>
        <w:widowControl/>
        <w:shd w:val="clear" w:color="auto" w:fill="FFFFFF"/>
        <w:spacing w:after="225"/>
        <w:jc w:val="left"/>
        <w:rPr>
          <w:rFonts w:ascii="微软雅黑" w:eastAsia="微软雅黑" w:hAnsi="微软雅黑" w:cs="宋体" w:hint="eastAsia"/>
          <w:kern w:val="0"/>
          <w:sz w:val="24"/>
          <w:szCs w:val="24"/>
        </w:rPr>
      </w:pPr>
      <w:r w:rsidRPr="004B545C">
        <w:rPr>
          <w:rFonts w:ascii="微软雅黑" w:eastAsia="微软雅黑" w:hAnsi="微软雅黑" w:cs="宋体" w:hint="eastAsia"/>
          <w:kern w:val="0"/>
          <w:sz w:val="24"/>
          <w:szCs w:val="24"/>
        </w:rPr>
        <w:t xml:space="preserve">　　引导和推进知识产权工作对供给侧结构性改革、加快建设创新型国家、推动高质量发展发挥重要作用；鼓励和表彰专利权人和发明人（设计人）对技术（设计）创新及经济社会发展做出的突出贡献。</w:t>
      </w:r>
    </w:p>
    <w:p w:rsidR="004B545C" w:rsidRPr="004B545C" w:rsidRDefault="004B545C" w:rsidP="004B545C">
      <w:pPr>
        <w:widowControl/>
        <w:shd w:val="clear" w:color="auto" w:fill="FFFFFF"/>
        <w:spacing w:after="225"/>
        <w:jc w:val="left"/>
        <w:rPr>
          <w:rFonts w:ascii="微软雅黑" w:eastAsia="微软雅黑" w:hAnsi="微软雅黑" w:cs="宋体" w:hint="eastAsia"/>
          <w:kern w:val="0"/>
          <w:sz w:val="24"/>
          <w:szCs w:val="24"/>
        </w:rPr>
      </w:pPr>
      <w:r w:rsidRPr="004B545C">
        <w:rPr>
          <w:rFonts w:ascii="微软雅黑" w:eastAsia="微软雅黑" w:hAnsi="微软雅黑" w:cs="宋体" w:hint="eastAsia"/>
          <w:kern w:val="0"/>
          <w:sz w:val="24"/>
          <w:szCs w:val="24"/>
        </w:rPr>
        <w:lastRenderedPageBreak/>
        <w:t xml:space="preserve">　　第二条 评奖周期</w:t>
      </w:r>
    </w:p>
    <w:p w:rsidR="004B545C" w:rsidRPr="004B545C" w:rsidRDefault="004B545C" w:rsidP="004B545C">
      <w:pPr>
        <w:widowControl/>
        <w:shd w:val="clear" w:color="auto" w:fill="FFFFFF"/>
        <w:spacing w:after="225"/>
        <w:jc w:val="left"/>
        <w:rPr>
          <w:rFonts w:ascii="微软雅黑" w:eastAsia="微软雅黑" w:hAnsi="微软雅黑" w:cs="宋体" w:hint="eastAsia"/>
          <w:kern w:val="0"/>
          <w:sz w:val="24"/>
          <w:szCs w:val="24"/>
        </w:rPr>
      </w:pPr>
      <w:r w:rsidRPr="004B545C">
        <w:rPr>
          <w:rFonts w:ascii="微软雅黑" w:eastAsia="微软雅黑" w:hAnsi="微软雅黑" w:cs="宋体" w:hint="eastAsia"/>
          <w:kern w:val="0"/>
          <w:sz w:val="24"/>
          <w:szCs w:val="24"/>
        </w:rPr>
        <w:t xml:space="preserve">　　国家知识产权局与世界知识产权组织共同开展中国专利奖评选工作，每年举办一届。</w:t>
      </w:r>
    </w:p>
    <w:p w:rsidR="004B545C" w:rsidRPr="004B545C" w:rsidRDefault="004B545C" w:rsidP="004B545C">
      <w:pPr>
        <w:widowControl/>
        <w:shd w:val="clear" w:color="auto" w:fill="FFFFFF"/>
        <w:spacing w:after="225"/>
        <w:jc w:val="left"/>
        <w:rPr>
          <w:rFonts w:ascii="微软雅黑" w:eastAsia="微软雅黑" w:hAnsi="微软雅黑" w:cs="宋体" w:hint="eastAsia"/>
          <w:kern w:val="0"/>
          <w:sz w:val="24"/>
          <w:szCs w:val="24"/>
        </w:rPr>
      </w:pPr>
      <w:r w:rsidRPr="004B545C">
        <w:rPr>
          <w:rFonts w:ascii="微软雅黑" w:eastAsia="微软雅黑" w:hAnsi="微软雅黑" w:cs="宋体" w:hint="eastAsia"/>
          <w:kern w:val="0"/>
          <w:sz w:val="24"/>
          <w:szCs w:val="24"/>
        </w:rPr>
        <w:t xml:space="preserve">　　第三条 奖项设置</w:t>
      </w:r>
    </w:p>
    <w:p w:rsidR="004B545C" w:rsidRPr="004B545C" w:rsidRDefault="004B545C" w:rsidP="004B545C">
      <w:pPr>
        <w:widowControl/>
        <w:shd w:val="clear" w:color="auto" w:fill="FFFFFF"/>
        <w:spacing w:after="225"/>
        <w:jc w:val="left"/>
        <w:rPr>
          <w:rFonts w:ascii="微软雅黑" w:eastAsia="微软雅黑" w:hAnsi="微软雅黑" w:cs="宋体" w:hint="eastAsia"/>
          <w:kern w:val="0"/>
          <w:sz w:val="24"/>
          <w:szCs w:val="24"/>
        </w:rPr>
      </w:pPr>
      <w:r w:rsidRPr="004B545C">
        <w:rPr>
          <w:rFonts w:ascii="微软雅黑" w:eastAsia="微软雅黑" w:hAnsi="微软雅黑" w:cs="宋体" w:hint="eastAsia"/>
          <w:kern w:val="0"/>
          <w:sz w:val="24"/>
          <w:szCs w:val="24"/>
        </w:rPr>
        <w:t xml:space="preserve">　　中国专利奖设中国专利金奖、中国专利银奖、中国专利优秀奖、中国外观设计金奖、中国外观设计银奖、中国外观设计优秀奖。</w:t>
      </w:r>
    </w:p>
    <w:p w:rsidR="004B545C" w:rsidRPr="004B545C" w:rsidRDefault="004B545C" w:rsidP="004B545C">
      <w:pPr>
        <w:widowControl/>
        <w:shd w:val="clear" w:color="auto" w:fill="FFFFFF"/>
        <w:spacing w:after="225"/>
        <w:jc w:val="left"/>
        <w:rPr>
          <w:rFonts w:ascii="微软雅黑" w:eastAsia="微软雅黑" w:hAnsi="微软雅黑" w:cs="宋体" w:hint="eastAsia"/>
          <w:kern w:val="0"/>
          <w:sz w:val="24"/>
          <w:szCs w:val="24"/>
        </w:rPr>
      </w:pPr>
      <w:r w:rsidRPr="004B545C">
        <w:rPr>
          <w:rFonts w:ascii="微软雅黑" w:eastAsia="微软雅黑" w:hAnsi="微软雅黑" w:cs="宋体" w:hint="eastAsia"/>
          <w:kern w:val="0"/>
          <w:sz w:val="24"/>
          <w:szCs w:val="24"/>
        </w:rPr>
        <w:t xml:space="preserve">　　中国专利金奖、中国专利银奖及中国专利优秀奖从发明专利和实用新型专利中评选产生，评出中国专利金奖20项、中国专利银奖60项。中国外观设计金奖、中国外观设计银奖及中国外观设计优秀奖从外观设计专利中评选产生，评出中国外观设计金奖5项、中国外观设计银奖15项。</w:t>
      </w:r>
    </w:p>
    <w:p w:rsidR="004B545C" w:rsidRPr="004B545C" w:rsidRDefault="004B545C" w:rsidP="004B545C">
      <w:pPr>
        <w:widowControl/>
        <w:shd w:val="clear" w:color="auto" w:fill="FFFFFF"/>
        <w:spacing w:after="225"/>
        <w:jc w:val="left"/>
        <w:rPr>
          <w:rFonts w:ascii="微软雅黑" w:eastAsia="微软雅黑" w:hAnsi="微软雅黑" w:cs="宋体" w:hint="eastAsia"/>
          <w:kern w:val="0"/>
          <w:sz w:val="24"/>
          <w:szCs w:val="24"/>
        </w:rPr>
      </w:pPr>
      <w:r w:rsidRPr="004B545C">
        <w:rPr>
          <w:rFonts w:ascii="微软雅黑" w:eastAsia="微软雅黑" w:hAnsi="微软雅黑" w:cs="宋体" w:hint="eastAsia"/>
          <w:kern w:val="0"/>
          <w:sz w:val="24"/>
          <w:szCs w:val="24"/>
        </w:rPr>
        <w:t xml:space="preserve">　　第四条 评审组织</w:t>
      </w:r>
    </w:p>
    <w:p w:rsidR="004B545C" w:rsidRPr="004B545C" w:rsidRDefault="004B545C" w:rsidP="004B545C">
      <w:pPr>
        <w:widowControl/>
        <w:shd w:val="clear" w:color="auto" w:fill="FFFFFF"/>
        <w:spacing w:after="225"/>
        <w:jc w:val="left"/>
        <w:rPr>
          <w:rFonts w:ascii="微软雅黑" w:eastAsia="微软雅黑" w:hAnsi="微软雅黑" w:cs="宋体" w:hint="eastAsia"/>
          <w:kern w:val="0"/>
          <w:sz w:val="24"/>
          <w:szCs w:val="24"/>
        </w:rPr>
      </w:pPr>
      <w:r w:rsidRPr="004B545C">
        <w:rPr>
          <w:rFonts w:ascii="微软雅黑" w:eastAsia="微软雅黑" w:hAnsi="微软雅黑" w:cs="宋体" w:hint="eastAsia"/>
          <w:kern w:val="0"/>
          <w:sz w:val="24"/>
          <w:szCs w:val="24"/>
        </w:rPr>
        <w:t xml:space="preserve">　　国家知识产权局设立中国专利奖评审委员会（以下称“评审委员会”），会同世界知识产权组织开展中国专利奖的评审、批准和授奖等有关工作。评审委员会下设评审办公室，负责日常组织协调工作。</w:t>
      </w:r>
    </w:p>
    <w:p w:rsidR="004B545C" w:rsidRPr="004B545C" w:rsidRDefault="004B545C" w:rsidP="004B545C">
      <w:pPr>
        <w:widowControl/>
        <w:shd w:val="clear" w:color="auto" w:fill="FFFFFF"/>
        <w:spacing w:after="225"/>
        <w:jc w:val="left"/>
        <w:rPr>
          <w:rFonts w:ascii="微软雅黑" w:eastAsia="微软雅黑" w:hAnsi="微软雅黑" w:cs="宋体" w:hint="eastAsia"/>
          <w:kern w:val="0"/>
          <w:sz w:val="24"/>
          <w:szCs w:val="24"/>
        </w:rPr>
      </w:pPr>
      <w:r w:rsidRPr="004B545C">
        <w:rPr>
          <w:rFonts w:ascii="微软雅黑" w:eastAsia="微软雅黑" w:hAnsi="微软雅黑" w:cs="宋体" w:hint="eastAsia"/>
          <w:kern w:val="0"/>
          <w:sz w:val="24"/>
          <w:szCs w:val="24"/>
        </w:rPr>
        <w:t xml:space="preserve">　　第五条 评价指标及权重</w:t>
      </w:r>
    </w:p>
    <w:p w:rsidR="004B545C" w:rsidRPr="004B545C" w:rsidRDefault="004B545C" w:rsidP="004B545C">
      <w:pPr>
        <w:widowControl/>
        <w:shd w:val="clear" w:color="auto" w:fill="FFFFFF"/>
        <w:spacing w:after="225"/>
        <w:jc w:val="left"/>
        <w:rPr>
          <w:rFonts w:ascii="微软雅黑" w:eastAsia="微软雅黑" w:hAnsi="微软雅黑" w:cs="宋体" w:hint="eastAsia"/>
          <w:kern w:val="0"/>
          <w:sz w:val="24"/>
          <w:szCs w:val="24"/>
        </w:rPr>
      </w:pPr>
      <w:r w:rsidRPr="004B545C">
        <w:rPr>
          <w:rFonts w:ascii="微软雅黑" w:eastAsia="微软雅黑" w:hAnsi="微软雅黑" w:cs="宋体" w:hint="eastAsia"/>
          <w:kern w:val="0"/>
          <w:sz w:val="24"/>
          <w:szCs w:val="24"/>
        </w:rPr>
        <w:t xml:space="preserve">　　一、发明、实用新型专利</w:t>
      </w:r>
    </w:p>
    <w:p w:rsidR="004B545C" w:rsidRPr="004B545C" w:rsidRDefault="004B545C" w:rsidP="004B545C">
      <w:pPr>
        <w:widowControl/>
        <w:shd w:val="clear" w:color="auto" w:fill="FFFFFF"/>
        <w:spacing w:after="225"/>
        <w:jc w:val="left"/>
        <w:rPr>
          <w:rFonts w:ascii="微软雅黑" w:eastAsia="微软雅黑" w:hAnsi="微软雅黑" w:cs="宋体" w:hint="eastAsia"/>
          <w:kern w:val="0"/>
          <w:sz w:val="24"/>
          <w:szCs w:val="24"/>
        </w:rPr>
      </w:pPr>
      <w:r w:rsidRPr="004B545C">
        <w:rPr>
          <w:rFonts w:ascii="微软雅黑" w:eastAsia="微软雅黑" w:hAnsi="微软雅黑" w:cs="宋体" w:hint="eastAsia"/>
          <w:kern w:val="0"/>
          <w:sz w:val="24"/>
          <w:szCs w:val="24"/>
        </w:rPr>
        <w:t xml:space="preserve">　　（一）专利质量（25%）。评价：1.新颖性、创造性、实用性；2.文本质量。</w:t>
      </w:r>
    </w:p>
    <w:p w:rsidR="004B545C" w:rsidRPr="004B545C" w:rsidRDefault="004B545C" w:rsidP="004B545C">
      <w:pPr>
        <w:widowControl/>
        <w:shd w:val="clear" w:color="auto" w:fill="FFFFFF"/>
        <w:spacing w:after="225"/>
        <w:jc w:val="left"/>
        <w:rPr>
          <w:rFonts w:ascii="微软雅黑" w:eastAsia="微软雅黑" w:hAnsi="微软雅黑" w:cs="宋体" w:hint="eastAsia"/>
          <w:kern w:val="0"/>
          <w:sz w:val="24"/>
          <w:szCs w:val="24"/>
        </w:rPr>
      </w:pPr>
      <w:r w:rsidRPr="004B545C">
        <w:rPr>
          <w:rFonts w:ascii="微软雅黑" w:eastAsia="微软雅黑" w:hAnsi="微软雅黑" w:cs="宋体" w:hint="eastAsia"/>
          <w:kern w:val="0"/>
          <w:sz w:val="24"/>
          <w:szCs w:val="24"/>
        </w:rPr>
        <w:lastRenderedPageBreak/>
        <w:t xml:space="preserve">　　（二）技术先进性（25%）。评价：1.原创性及重要性；2.相比当前同类技术的优缺点；3.专利技术的通用性。</w:t>
      </w:r>
    </w:p>
    <w:p w:rsidR="004B545C" w:rsidRPr="004B545C" w:rsidRDefault="004B545C" w:rsidP="004B545C">
      <w:pPr>
        <w:widowControl/>
        <w:shd w:val="clear" w:color="auto" w:fill="FFFFFF"/>
        <w:spacing w:after="225"/>
        <w:jc w:val="left"/>
        <w:rPr>
          <w:rFonts w:ascii="微软雅黑" w:eastAsia="微软雅黑" w:hAnsi="微软雅黑" w:cs="宋体" w:hint="eastAsia"/>
          <w:kern w:val="0"/>
          <w:sz w:val="24"/>
          <w:szCs w:val="24"/>
        </w:rPr>
      </w:pPr>
      <w:r w:rsidRPr="004B545C">
        <w:rPr>
          <w:rFonts w:ascii="微软雅黑" w:eastAsia="微软雅黑" w:hAnsi="微软雅黑" w:cs="宋体" w:hint="eastAsia"/>
          <w:kern w:val="0"/>
          <w:sz w:val="24"/>
          <w:szCs w:val="24"/>
        </w:rPr>
        <w:t xml:space="preserve">　　（三）运用及保护措施和成效（35%）。评价：1.专利运用及保护措施；2.经济效益及市场份额。</w:t>
      </w:r>
    </w:p>
    <w:p w:rsidR="004B545C" w:rsidRPr="004B545C" w:rsidRDefault="004B545C" w:rsidP="004B545C">
      <w:pPr>
        <w:widowControl/>
        <w:shd w:val="clear" w:color="auto" w:fill="FFFFFF"/>
        <w:spacing w:after="225"/>
        <w:jc w:val="left"/>
        <w:rPr>
          <w:rFonts w:ascii="微软雅黑" w:eastAsia="微软雅黑" w:hAnsi="微软雅黑" w:cs="宋体" w:hint="eastAsia"/>
          <w:kern w:val="0"/>
          <w:sz w:val="24"/>
          <w:szCs w:val="24"/>
        </w:rPr>
      </w:pPr>
      <w:r w:rsidRPr="004B545C">
        <w:rPr>
          <w:rFonts w:ascii="微软雅黑" w:eastAsia="微软雅黑" w:hAnsi="微软雅黑" w:cs="宋体" w:hint="eastAsia"/>
          <w:kern w:val="0"/>
          <w:sz w:val="24"/>
          <w:szCs w:val="24"/>
        </w:rPr>
        <w:t xml:space="preserve">　　（四）社会效益及发展前景（15%）。评价：1.社会效益；2.行业影响力；3.政策适应性。</w:t>
      </w:r>
    </w:p>
    <w:p w:rsidR="004B545C" w:rsidRPr="004B545C" w:rsidRDefault="004B545C" w:rsidP="004B545C">
      <w:pPr>
        <w:widowControl/>
        <w:shd w:val="clear" w:color="auto" w:fill="FFFFFF"/>
        <w:spacing w:after="225"/>
        <w:jc w:val="left"/>
        <w:rPr>
          <w:rFonts w:ascii="微软雅黑" w:eastAsia="微软雅黑" w:hAnsi="微软雅黑" w:cs="宋体" w:hint="eastAsia"/>
          <w:kern w:val="0"/>
          <w:sz w:val="24"/>
          <w:szCs w:val="24"/>
        </w:rPr>
      </w:pPr>
      <w:r w:rsidRPr="004B545C">
        <w:rPr>
          <w:rFonts w:ascii="微软雅黑" w:eastAsia="微软雅黑" w:hAnsi="微软雅黑" w:cs="宋体" w:hint="eastAsia"/>
          <w:kern w:val="0"/>
          <w:sz w:val="24"/>
          <w:szCs w:val="24"/>
        </w:rPr>
        <w:t xml:space="preserve">　　二、外观设计专利</w:t>
      </w:r>
    </w:p>
    <w:p w:rsidR="004B545C" w:rsidRPr="004B545C" w:rsidRDefault="004B545C" w:rsidP="004B545C">
      <w:pPr>
        <w:widowControl/>
        <w:shd w:val="clear" w:color="auto" w:fill="FFFFFF"/>
        <w:spacing w:after="225"/>
        <w:jc w:val="left"/>
        <w:rPr>
          <w:rFonts w:ascii="微软雅黑" w:eastAsia="微软雅黑" w:hAnsi="微软雅黑" w:cs="宋体" w:hint="eastAsia"/>
          <w:kern w:val="0"/>
          <w:sz w:val="24"/>
          <w:szCs w:val="24"/>
        </w:rPr>
      </w:pPr>
      <w:r w:rsidRPr="004B545C">
        <w:rPr>
          <w:rFonts w:ascii="微软雅黑" w:eastAsia="微软雅黑" w:hAnsi="微软雅黑" w:cs="宋体" w:hint="eastAsia"/>
          <w:kern w:val="0"/>
          <w:sz w:val="24"/>
          <w:szCs w:val="24"/>
        </w:rPr>
        <w:t xml:space="preserve">　　（一）专利质量（25%）。评价：1.创新性和工业适用性；2.文本质量。</w:t>
      </w:r>
    </w:p>
    <w:p w:rsidR="004B545C" w:rsidRPr="004B545C" w:rsidRDefault="004B545C" w:rsidP="004B545C">
      <w:pPr>
        <w:widowControl/>
        <w:shd w:val="clear" w:color="auto" w:fill="FFFFFF"/>
        <w:spacing w:after="225"/>
        <w:jc w:val="left"/>
        <w:rPr>
          <w:rFonts w:ascii="微软雅黑" w:eastAsia="微软雅黑" w:hAnsi="微软雅黑" w:cs="宋体" w:hint="eastAsia"/>
          <w:kern w:val="0"/>
          <w:sz w:val="24"/>
          <w:szCs w:val="24"/>
        </w:rPr>
      </w:pPr>
      <w:r w:rsidRPr="004B545C">
        <w:rPr>
          <w:rFonts w:ascii="微软雅黑" w:eastAsia="微软雅黑" w:hAnsi="微软雅黑" w:cs="宋体" w:hint="eastAsia"/>
          <w:kern w:val="0"/>
          <w:sz w:val="24"/>
          <w:szCs w:val="24"/>
        </w:rPr>
        <w:t xml:space="preserve">　　（二）设计要点及理念的表达（25%）。评价：1.设计要点独特性；2.艺术性及象征性；3.功能性。</w:t>
      </w:r>
    </w:p>
    <w:p w:rsidR="004B545C" w:rsidRPr="004B545C" w:rsidRDefault="004B545C" w:rsidP="004B545C">
      <w:pPr>
        <w:widowControl/>
        <w:shd w:val="clear" w:color="auto" w:fill="FFFFFF"/>
        <w:spacing w:after="225"/>
        <w:jc w:val="left"/>
        <w:rPr>
          <w:rFonts w:ascii="微软雅黑" w:eastAsia="微软雅黑" w:hAnsi="微软雅黑" w:cs="宋体" w:hint="eastAsia"/>
          <w:kern w:val="0"/>
          <w:sz w:val="24"/>
          <w:szCs w:val="24"/>
        </w:rPr>
      </w:pPr>
      <w:r w:rsidRPr="004B545C">
        <w:rPr>
          <w:rFonts w:ascii="微软雅黑" w:eastAsia="微软雅黑" w:hAnsi="微软雅黑" w:cs="宋体" w:hint="eastAsia"/>
          <w:kern w:val="0"/>
          <w:sz w:val="24"/>
          <w:szCs w:val="24"/>
        </w:rPr>
        <w:t xml:space="preserve">　　（三）运用及保护措施和成效（35%）。评价：1.专利运用及保护措施；2.经济效益及市场份额。</w:t>
      </w:r>
    </w:p>
    <w:p w:rsidR="004B545C" w:rsidRPr="004B545C" w:rsidRDefault="004B545C" w:rsidP="004B545C">
      <w:pPr>
        <w:widowControl/>
        <w:shd w:val="clear" w:color="auto" w:fill="FFFFFF"/>
        <w:spacing w:after="225"/>
        <w:jc w:val="left"/>
        <w:rPr>
          <w:rFonts w:ascii="微软雅黑" w:eastAsia="微软雅黑" w:hAnsi="微软雅黑" w:cs="宋体" w:hint="eastAsia"/>
          <w:kern w:val="0"/>
          <w:sz w:val="24"/>
          <w:szCs w:val="24"/>
        </w:rPr>
      </w:pPr>
      <w:r w:rsidRPr="004B545C">
        <w:rPr>
          <w:rFonts w:ascii="微软雅黑" w:eastAsia="微软雅黑" w:hAnsi="微软雅黑" w:cs="宋体" w:hint="eastAsia"/>
          <w:kern w:val="0"/>
          <w:sz w:val="24"/>
          <w:szCs w:val="24"/>
        </w:rPr>
        <w:t xml:space="preserve">　　（四）社会效益及发展前景（15%）。评价：1.社会效益；2.发展前景。</w:t>
      </w:r>
    </w:p>
    <w:p w:rsidR="004B545C" w:rsidRPr="004B545C" w:rsidRDefault="004B545C" w:rsidP="004B545C">
      <w:pPr>
        <w:widowControl/>
        <w:shd w:val="clear" w:color="auto" w:fill="FFFFFF"/>
        <w:spacing w:after="225"/>
        <w:jc w:val="left"/>
        <w:rPr>
          <w:rFonts w:ascii="微软雅黑" w:eastAsia="微软雅黑" w:hAnsi="微软雅黑" w:cs="宋体" w:hint="eastAsia"/>
          <w:kern w:val="0"/>
          <w:sz w:val="24"/>
          <w:szCs w:val="24"/>
        </w:rPr>
      </w:pPr>
      <w:r w:rsidRPr="004B545C">
        <w:rPr>
          <w:rFonts w:ascii="微软雅黑" w:eastAsia="微软雅黑" w:hAnsi="微软雅黑" w:cs="宋体" w:hint="eastAsia"/>
          <w:kern w:val="0"/>
          <w:sz w:val="24"/>
          <w:szCs w:val="24"/>
        </w:rPr>
        <w:t xml:space="preserve">　　第六条 推荐及评审程序</w:t>
      </w:r>
    </w:p>
    <w:p w:rsidR="004B545C" w:rsidRPr="004B545C" w:rsidRDefault="004B545C" w:rsidP="004B545C">
      <w:pPr>
        <w:widowControl/>
        <w:shd w:val="clear" w:color="auto" w:fill="FFFFFF"/>
        <w:spacing w:after="225"/>
        <w:jc w:val="left"/>
        <w:rPr>
          <w:rFonts w:ascii="微软雅黑" w:eastAsia="微软雅黑" w:hAnsi="微软雅黑" w:cs="宋体" w:hint="eastAsia"/>
          <w:kern w:val="0"/>
          <w:sz w:val="24"/>
          <w:szCs w:val="24"/>
        </w:rPr>
      </w:pPr>
      <w:r w:rsidRPr="004B545C">
        <w:rPr>
          <w:rFonts w:ascii="微软雅黑" w:eastAsia="微软雅黑" w:hAnsi="微软雅黑" w:cs="宋体" w:hint="eastAsia"/>
          <w:kern w:val="0"/>
          <w:sz w:val="24"/>
          <w:szCs w:val="24"/>
        </w:rPr>
        <w:t xml:space="preserve">　　一、中国专利奖参评项目采用推荐方式，由地方知识产权局、国务院有关部门和单位知识产权工作管理机构、全国性行业协会、中国科学院院士和中国工程院院士等根据当年评选通知要求择优推荐。</w:t>
      </w:r>
    </w:p>
    <w:p w:rsidR="004B545C" w:rsidRPr="004B545C" w:rsidRDefault="004B545C" w:rsidP="004B545C">
      <w:pPr>
        <w:widowControl/>
        <w:shd w:val="clear" w:color="auto" w:fill="FFFFFF"/>
        <w:spacing w:after="225"/>
        <w:jc w:val="left"/>
        <w:rPr>
          <w:rFonts w:ascii="微软雅黑" w:eastAsia="微软雅黑" w:hAnsi="微软雅黑" w:cs="宋体" w:hint="eastAsia"/>
          <w:kern w:val="0"/>
          <w:sz w:val="24"/>
          <w:szCs w:val="24"/>
        </w:rPr>
      </w:pPr>
      <w:r w:rsidRPr="004B545C">
        <w:rPr>
          <w:rFonts w:ascii="微软雅黑" w:eastAsia="微软雅黑" w:hAnsi="微软雅黑" w:cs="宋体" w:hint="eastAsia"/>
          <w:kern w:val="0"/>
          <w:sz w:val="24"/>
          <w:szCs w:val="24"/>
        </w:rPr>
        <w:t xml:space="preserve">　　二、评审办公室负责对推荐项目进行初审，并组织开展有关初评工作。</w:t>
      </w:r>
    </w:p>
    <w:p w:rsidR="004B545C" w:rsidRPr="004B545C" w:rsidRDefault="004B545C" w:rsidP="004B545C">
      <w:pPr>
        <w:widowControl/>
        <w:shd w:val="clear" w:color="auto" w:fill="FFFFFF"/>
        <w:spacing w:after="225"/>
        <w:jc w:val="left"/>
        <w:rPr>
          <w:rFonts w:ascii="微软雅黑" w:eastAsia="微软雅黑" w:hAnsi="微软雅黑" w:cs="宋体" w:hint="eastAsia"/>
          <w:kern w:val="0"/>
          <w:sz w:val="24"/>
          <w:szCs w:val="24"/>
        </w:rPr>
      </w:pPr>
      <w:r w:rsidRPr="004B545C">
        <w:rPr>
          <w:rFonts w:ascii="微软雅黑" w:eastAsia="微软雅黑" w:hAnsi="微软雅黑" w:cs="宋体" w:hint="eastAsia"/>
          <w:kern w:val="0"/>
          <w:sz w:val="24"/>
          <w:szCs w:val="24"/>
        </w:rPr>
        <w:lastRenderedPageBreak/>
        <w:t xml:space="preserve">　　三、评审办公室根据初评情况，提出预获奖项目名单，报评审委员会。</w:t>
      </w:r>
    </w:p>
    <w:p w:rsidR="004B545C" w:rsidRPr="004B545C" w:rsidRDefault="004B545C" w:rsidP="004B545C">
      <w:pPr>
        <w:widowControl/>
        <w:shd w:val="clear" w:color="auto" w:fill="FFFFFF"/>
        <w:spacing w:after="225"/>
        <w:jc w:val="left"/>
        <w:rPr>
          <w:rFonts w:ascii="微软雅黑" w:eastAsia="微软雅黑" w:hAnsi="微软雅黑" w:cs="宋体" w:hint="eastAsia"/>
          <w:kern w:val="0"/>
          <w:sz w:val="24"/>
          <w:szCs w:val="24"/>
        </w:rPr>
      </w:pPr>
      <w:r w:rsidRPr="004B545C">
        <w:rPr>
          <w:rFonts w:ascii="微软雅黑" w:eastAsia="微软雅黑" w:hAnsi="微软雅黑" w:cs="宋体" w:hint="eastAsia"/>
          <w:kern w:val="0"/>
          <w:sz w:val="24"/>
          <w:szCs w:val="24"/>
        </w:rPr>
        <w:t xml:space="preserve">　　四、评审委员会对预获奖项目名单进行审定，确定获奖项目及其奖励等级。</w:t>
      </w:r>
    </w:p>
    <w:p w:rsidR="004B545C" w:rsidRPr="004B545C" w:rsidRDefault="004B545C" w:rsidP="004B545C">
      <w:pPr>
        <w:widowControl/>
        <w:shd w:val="clear" w:color="auto" w:fill="FFFFFF"/>
        <w:spacing w:after="225"/>
        <w:jc w:val="left"/>
        <w:rPr>
          <w:rFonts w:ascii="微软雅黑" w:eastAsia="微软雅黑" w:hAnsi="微软雅黑" w:cs="宋体" w:hint="eastAsia"/>
          <w:kern w:val="0"/>
          <w:sz w:val="24"/>
          <w:szCs w:val="24"/>
        </w:rPr>
      </w:pPr>
      <w:r w:rsidRPr="004B545C">
        <w:rPr>
          <w:rFonts w:ascii="微软雅黑" w:eastAsia="微软雅黑" w:hAnsi="微软雅黑" w:cs="宋体" w:hint="eastAsia"/>
          <w:kern w:val="0"/>
          <w:sz w:val="24"/>
          <w:szCs w:val="24"/>
        </w:rPr>
        <w:t xml:space="preserve">　　五、评审办公室在国家知识产权局政府网站公示评选结果。</w:t>
      </w:r>
    </w:p>
    <w:p w:rsidR="004B545C" w:rsidRPr="004B545C" w:rsidRDefault="004B545C" w:rsidP="004B545C">
      <w:pPr>
        <w:widowControl/>
        <w:shd w:val="clear" w:color="auto" w:fill="FFFFFF"/>
        <w:spacing w:after="225"/>
        <w:jc w:val="left"/>
        <w:rPr>
          <w:rFonts w:ascii="微软雅黑" w:eastAsia="微软雅黑" w:hAnsi="微软雅黑" w:cs="宋体" w:hint="eastAsia"/>
          <w:kern w:val="0"/>
          <w:sz w:val="24"/>
          <w:szCs w:val="24"/>
        </w:rPr>
      </w:pPr>
      <w:r w:rsidRPr="004B545C">
        <w:rPr>
          <w:rFonts w:ascii="微软雅黑" w:eastAsia="微软雅黑" w:hAnsi="微软雅黑" w:cs="宋体" w:hint="eastAsia"/>
          <w:kern w:val="0"/>
          <w:sz w:val="24"/>
          <w:szCs w:val="24"/>
        </w:rPr>
        <w:t xml:space="preserve">　　第七条 异议处理</w:t>
      </w:r>
    </w:p>
    <w:p w:rsidR="004B545C" w:rsidRPr="004B545C" w:rsidRDefault="004B545C" w:rsidP="004B545C">
      <w:pPr>
        <w:widowControl/>
        <w:shd w:val="clear" w:color="auto" w:fill="FFFFFF"/>
        <w:spacing w:after="225"/>
        <w:jc w:val="left"/>
        <w:rPr>
          <w:rFonts w:ascii="微软雅黑" w:eastAsia="微软雅黑" w:hAnsi="微软雅黑" w:cs="宋体" w:hint="eastAsia"/>
          <w:kern w:val="0"/>
          <w:sz w:val="24"/>
          <w:szCs w:val="24"/>
        </w:rPr>
      </w:pPr>
      <w:r w:rsidRPr="004B545C">
        <w:rPr>
          <w:rFonts w:ascii="微软雅黑" w:eastAsia="微软雅黑" w:hAnsi="微软雅黑" w:cs="宋体" w:hint="eastAsia"/>
          <w:kern w:val="0"/>
          <w:sz w:val="24"/>
          <w:szCs w:val="24"/>
        </w:rPr>
        <w:t xml:space="preserve">　　一、中国专利奖评选工作接受社会监督，社会公众对公示项目有异议的，可在规定时间内向评审办公室提出。</w:t>
      </w:r>
    </w:p>
    <w:p w:rsidR="004B545C" w:rsidRPr="004B545C" w:rsidRDefault="004B545C" w:rsidP="004B545C">
      <w:pPr>
        <w:widowControl/>
        <w:shd w:val="clear" w:color="auto" w:fill="FFFFFF"/>
        <w:spacing w:after="225"/>
        <w:jc w:val="left"/>
        <w:rPr>
          <w:rFonts w:ascii="微软雅黑" w:eastAsia="微软雅黑" w:hAnsi="微软雅黑" w:cs="宋体" w:hint="eastAsia"/>
          <w:kern w:val="0"/>
          <w:sz w:val="24"/>
          <w:szCs w:val="24"/>
        </w:rPr>
      </w:pPr>
      <w:r w:rsidRPr="004B545C">
        <w:rPr>
          <w:rFonts w:ascii="微软雅黑" w:eastAsia="微软雅黑" w:hAnsi="微软雅黑" w:cs="宋体" w:hint="eastAsia"/>
          <w:kern w:val="0"/>
          <w:sz w:val="24"/>
          <w:szCs w:val="24"/>
        </w:rPr>
        <w:t xml:space="preserve">　　二、评审办公室接收异议材料，成立异议处理小组，对异议的具体情况进行分析，形成异议分析材料及处理意见并向评审委员会报告，经评审委员会决定后，将处理意见通知异议方和项目申报人、推荐单位。</w:t>
      </w:r>
    </w:p>
    <w:p w:rsidR="004B545C" w:rsidRPr="004B545C" w:rsidRDefault="004B545C" w:rsidP="004B545C">
      <w:pPr>
        <w:widowControl/>
        <w:shd w:val="clear" w:color="auto" w:fill="FFFFFF"/>
        <w:spacing w:after="225"/>
        <w:jc w:val="left"/>
        <w:rPr>
          <w:rFonts w:ascii="微软雅黑" w:eastAsia="微软雅黑" w:hAnsi="微软雅黑" w:cs="宋体" w:hint="eastAsia"/>
          <w:kern w:val="0"/>
          <w:sz w:val="24"/>
          <w:szCs w:val="24"/>
        </w:rPr>
      </w:pPr>
      <w:r w:rsidRPr="004B545C">
        <w:rPr>
          <w:rFonts w:ascii="微软雅黑" w:eastAsia="微软雅黑" w:hAnsi="微软雅黑" w:cs="宋体" w:hint="eastAsia"/>
          <w:kern w:val="0"/>
          <w:sz w:val="24"/>
          <w:szCs w:val="24"/>
        </w:rPr>
        <w:t xml:space="preserve">　　三、参与异议处理的有关人员对异议者的身份及有关异议信息予以保密。</w:t>
      </w:r>
    </w:p>
    <w:p w:rsidR="004B545C" w:rsidRPr="004B545C" w:rsidRDefault="004B545C" w:rsidP="004B545C">
      <w:pPr>
        <w:widowControl/>
        <w:shd w:val="clear" w:color="auto" w:fill="FFFFFF"/>
        <w:spacing w:after="225"/>
        <w:jc w:val="left"/>
        <w:rPr>
          <w:rFonts w:ascii="微软雅黑" w:eastAsia="微软雅黑" w:hAnsi="微软雅黑" w:cs="宋体" w:hint="eastAsia"/>
          <w:kern w:val="0"/>
          <w:sz w:val="24"/>
          <w:szCs w:val="24"/>
        </w:rPr>
      </w:pPr>
      <w:r w:rsidRPr="004B545C">
        <w:rPr>
          <w:rFonts w:ascii="微软雅黑" w:eastAsia="微软雅黑" w:hAnsi="微软雅黑" w:cs="宋体" w:hint="eastAsia"/>
          <w:kern w:val="0"/>
          <w:sz w:val="24"/>
          <w:szCs w:val="24"/>
        </w:rPr>
        <w:t xml:space="preserve">　　第八条 授 奖</w:t>
      </w:r>
    </w:p>
    <w:p w:rsidR="004B545C" w:rsidRPr="004B545C" w:rsidRDefault="004B545C" w:rsidP="004B545C">
      <w:pPr>
        <w:widowControl/>
        <w:shd w:val="clear" w:color="auto" w:fill="FFFFFF"/>
        <w:spacing w:after="225"/>
        <w:jc w:val="left"/>
        <w:rPr>
          <w:rFonts w:ascii="微软雅黑" w:eastAsia="微软雅黑" w:hAnsi="微软雅黑" w:cs="宋体" w:hint="eastAsia"/>
          <w:kern w:val="0"/>
          <w:sz w:val="24"/>
          <w:szCs w:val="24"/>
        </w:rPr>
      </w:pPr>
      <w:r w:rsidRPr="004B545C">
        <w:rPr>
          <w:rFonts w:ascii="微软雅黑" w:eastAsia="微软雅黑" w:hAnsi="微软雅黑" w:cs="宋体" w:hint="eastAsia"/>
          <w:kern w:val="0"/>
          <w:sz w:val="24"/>
          <w:szCs w:val="24"/>
        </w:rPr>
        <w:t xml:space="preserve">　　国家知识产权局及世界知识产权组织根据评选结果公示情况，对无异议或异议不成立的项目予以授奖，联合向获得金奖项目的发明人（设计人）颁发奖牌和证书，向专利权人颁发奖牌；国家知识产权局向获得银奖、优秀奖项目的发明人（设计人）颁发证书，向专利权人颁发奖牌。</w:t>
      </w:r>
    </w:p>
    <w:p w:rsidR="004B545C" w:rsidRPr="004B545C" w:rsidRDefault="004B545C" w:rsidP="004B545C">
      <w:pPr>
        <w:widowControl/>
        <w:shd w:val="clear" w:color="auto" w:fill="FFFFFF"/>
        <w:spacing w:after="225"/>
        <w:jc w:val="left"/>
        <w:rPr>
          <w:rFonts w:ascii="微软雅黑" w:eastAsia="微软雅黑" w:hAnsi="微软雅黑" w:cs="宋体" w:hint="eastAsia"/>
          <w:kern w:val="0"/>
          <w:sz w:val="24"/>
          <w:szCs w:val="24"/>
        </w:rPr>
      </w:pPr>
      <w:r w:rsidRPr="004B545C">
        <w:rPr>
          <w:rFonts w:ascii="微软雅黑" w:eastAsia="微软雅黑" w:hAnsi="微软雅黑" w:cs="宋体" w:hint="eastAsia"/>
          <w:kern w:val="0"/>
          <w:sz w:val="24"/>
          <w:szCs w:val="24"/>
        </w:rPr>
        <w:t xml:space="preserve">　　国家知识产权局会同世界知识产权组织召开会议，共同表彰有关获奖的发明人（设计人）及专利权人。</w:t>
      </w:r>
    </w:p>
    <w:p w:rsidR="004B545C" w:rsidRPr="004B545C" w:rsidRDefault="004B545C" w:rsidP="004B545C">
      <w:pPr>
        <w:widowControl/>
        <w:shd w:val="clear" w:color="auto" w:fill="FFFFFF"/>
        <w:spacing w:after="225"/>
        <w:jc w:val="left"/>
        <w:rPr>
          <w:rFonts w:ascii="微软雅黑" w:eastAsia="微软雅黑" w:hAnsi="微软雅黑" w:cs="宋体" w:hint="eastAsia"/>
          <w:kern w:val="0"/>
          <w:sz w:val="24"/>
          <w:szCs w:val="24"/>
        </w:rPr>
      </w:pPr>
      <w:r w:rsidRPr="004B545C">
        <w:rPr>
          <w:rFonts w:ascii="微软雅黑" w:eastAsia="微软雅黑" w:hAnsi="微软雅黑" w:cs="宋体" w:hint="eastAsia"/>
          <w:kern w:val="0"/>
          <w:sz w:val="24"/>
          <w:szCs w:val="24"/>
        </w:rPr>
        <w:lastRenderedPageBreak/>
        <w:t xml:space="preserve">　　国家知识产权局通过电视、网络、报刊等媒体公布获奖结果；对于获奖的项目，专利权人可以在其产品上标注奖项名称及获奖时间。</w:t>
      </w:r>
    </w:p>
    <w:p w:rsidR="004B545C" w:rsidRPr="004B545C" w:rsidRDefault="004B545C" w:rsidP="004B545C">
      <w:pPr>
        <w:widowControl/>
        <w:shd w:val="clear" w:color="auto" w:fill="FFFFFF"/>
        <w:spacing w:after="225"/>
        <w:jc w:val="left"/>
        <w:rPr>
          <w:rFonts w:ascii="微软雅黑" w:eastAsia="微软雅黑" w:hAnsi="微软雅黑" w:cs="宋体" w:hint="eastAsia"/>
          <w:kern w:val="0"/>
          <w:sz w:val="24"/>
          <w:szCs w:val="24"/>
        </w:rPr>
      </w:pPr>
      <w:r w:rsidRPr="004B545C">
        <w:rPr>
          <w:rFonts w:ascii="微软雅黑" w:eastAsia="微软雅黑" w:hAnsi="微软雅黑" w:cs="宋体" w:hint="eastAsia"/>
          <w:kern w:val="0"/>
          <w:sz w:val="24"/>
          <w:szCs w:val="24"/>
        </w:rPr>
        <w:t xml:space="preserve">　　第九条 撤 奖</w:t>
      </w:r>
    </w:p>
    <w:p w:rsidR="004B545C" w:rsidRPr="004B545C" w:rsidRDefault="004B545C" w:rsidP="004B545C">
      <w:pPr>
        <w:widowControl/>
        <w:shd w:val="clear" w:color="auto" w:fill="FFFFFF"/>
        <w:spacing w:after="225"/>
        <w:jc w:val="left"/>
        <w:rPr>
          <w:rFonts w:ascii="微软雅黑" w:eastAsia="微软雅黑" w:hAnsi="微软雅黑" w:cs="宋体" w:hint="eastAsia"/>
          <w:kern w:val="0"/>
          <w:sz w:val="24"/>
          <w:szCs w:val="24"/>
        </w:rPr>
      </w:pPr>
      <w:r w:rsidRPr="004B545C">
        <w:rPr>
          <w:rFonts w:ascii="微软雅黑" w:eastAsia="微软雅黑" w:hAnsi="微软雅黑" w:cs="宋体" w:hint="eastAsia"/>
          <w:kern w:val="0"/>
          <w:sz w:val="24"/>
          <w:szCs w:val="24"/>
        </w:rPr>
        <w:t xml:space="preserve">　　对于获奖项目，若发现报送材料不实，且有证据证明不符合获奖条件的，由评审办公室提出撤销授奖的意见，经评审委员会批准，撤销授奖并追回奖牌和证书。</w:t>
      </w:r>
    </w:p>
    <w:p w:rsidR="004B545C" w:rsidRPr="004B545C" w:rsidRDefault="004B545C" w:rsidP="004B545C">
      <w:pPr>
        <w:widowControl/>
        <w:shd w:val="clear" w:color="auto" w:fill="FFFFFF"/>
        <w:spacing w:after="225"/>
        <w:jc w:val="left"/>
        <w:rPr>
          <w:rFonts w:ascii="微软雅黑" w:eastAsia="微软雅黑" w:hAnsi="微软雅黑" w:cs="宋体" w:hint="eastAsia"/>
          <w:kern w:val="0"/>
          <w:sz w:val="24"/>
          <w:szCs w:val="24"/>
        </w:rPr>
      </w:pPr>
      <w:r w:rsidRPr="004B545C">
        <w:rPr>
          <w:rFonts w:ascii="微软雅黑" w:eastAsia="微软雅黑" w:hAnsi="微软雅黑" w:cs="宋体" w:hint="eastAsia"/>
          <w:kern w:val="0"/>
          <w:sz w:val="24"/>
          <w:szCs w:val="24"/>
        </w:rPr>
        <w:t xml:space="preserve">　　第十条 本办法由中国专利奖评审办公室负责解释。</w:t>
      </w:r>
    </w:p>
    <w:p w:rsidR="004B545C" w:rsidRPr="004B545C" w:rsidRDefault="004B545C" w:rsidP="004B545C">
      <w:pPr>
        <w:widowControl/>
        <w:shd w:val="clear" w:color="auto" w:fill="FFFFFF"/>
        <w:spacing w:after="225"/>
        <w:jc w:val="left"/>
        <w:rPr>
          <w:rFonts w:ascii="微软雅黑" w:eastAsia="微软雅黑" w:hAnsi="微软雅黑" w:cs="宋体" w:hint="eastAsia"/>
          <w:kern w:val="0"/>
          <w:sz w:val="24"/>
          <w:szCs w:val="24"/>
        </w:rPr>
      </w:pPr>
      <w:r w:rsidRPr="004B545C">
        <w:rPr>
          <w:rFonts w:ascii="微软雅黑" w:eastAsia="微软雅黑" w:hAnsi="微软雅黑" w:cs="宋体" w:hint="eastAsia"/>
          <w:kern w:val="0"/>
          <w:sz w:val="24"/>
          <w:szCs w:val="24"/>
        </w:rPr>
        <w:t xml:space="preserve">　　第十一条 本办法自公布之日起执行。</w:t>
      </w:r>
    </w:p>
    <w:bookmarkEnd w:id="0"/>
    <w:p w:rsidR="00FB1F97" w:rsidRDefault="00FB1F97"/>
    <w:sectPr w:rsidR="00FB1F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224"/>
    <w:rsid w:val="004B545C"/>
    <w:rsid w:val="00740224"/>
    <w:rsid w:val="00FB1F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4B545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B545C"/>
    <w:rPr>
      <w:rFonts w:ascii="宋体" w:eastAsia="宋体" w:hAnsi="宋体" w:cs="宋体"/>
      <w:b/>
      <w:bCs/>
      <w:kern w:val="36"/>
      <w:sz w:val="48"/>
      <w:szCs w:val="48"/>
    </w:rPr>
  </w:style>
  <w:style w:type="character" w:styleId="a3">
    <w:name w:val="Hyperlink"/>
    <w:basedOn w:val="a0"/>
    <w:uiPriority w:val="99"/>
    <w:semiHidden/>
    <w:unhideWhenUsed/>
    <w:rsid w:val="004B545C"/>
    <w:rPr>
      <w:color w:val="0000FF"/>
      <w:u w:val="single"/>
    </w:rPr>
  </w:style>
  <w:style w:type="paragraph" w:styleId="a4">
    <w:name w:val="Normal (Web)"/>
    <w:basedOn w:val="a"/>
    <w:uiPriority w:val="99"/>
    <w:semiHidden/>
    <w:unhideWhenUsed/>
    <w:rsid w:val="004B545C"/>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4B545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B545C"/>
    <w:rPr>
      <w:rFonts w:ascii="宋体" w:eastAsia="宋体" w:hAnsi="宋体" w:cs="宋体"/>
      <w:b/>
      <w:bCs/>
      <w:kern w:val="36"/>
      <w:sz w:val="48"/>
      <w:szCs w:val="48"/>
    </w:rPr>
  </w:style>
  <w:style w:type="character" w:styleId="a3">
    <w:name w:val="Hyperlink"/>
    <w:basedOn w:val="a0"/>
    <w:uiPriority w:val="99"/>
    <w:semiHidden/>
    <w:unhideWhenUsed/>
    <w:rsid w:val="004B545C"/>
    <w:rPr>
      <w:color w:val="0000FF"/>
      <w:u w:val="single"/>
    </w:rPr>
  </w:style>
  <w:style w:type="paragraph" w:styleId="a4">
    <w:name w:val="Normal (Web)"/>
    <w:basedOn w:val="a"/>
    <w:uiPriority w:val="99"/>
    <w:semiHidden/>
    <w:unhideWhenUsed/>
    <w:rsid w:val="004B545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1096021">
      <w:bodyDiv w:val="1"/>
      <w:marLeft w:val="0"/>
      <w:marRight w:val="0"/>
      <w:marTop w:val="0"/>
      <w:marBottom w:val="0"/>
      <w:divBdr>
        <w:top w:val="none" w:sz="0" w:space="0" w:color="auto"/>
        <w:left w:val="none" w:sz="0" w:space="0" w:color="auto"/>
        <w:bottom w:val="none" w:sz="0" w:space="0" w:color="auto"/>
        <w:right w:val="none" w:sz="0" w:space="0" w:color="auto"/>
      </w:divBdr>
      <w:divsChild>
        <w:div w:id="1540435367">
          <w:marLeft w:val="0"/>
          <w:marRight w:val="0"/>
          <w:marTop w:val="0"/>
          <w:marBottom w:val="0"/>
          <w:divBdr>
            <w:top w:val="none" w:sz="0" w:space="0" w:color="auto"/>
            <w:left w:val="none" w:sz="0" w:space="0" w:color="auto"/>
            <w:bottom w:val="none" w:sz="0" w:space="0" w:color="auto"/>
            <w:right w:val="none" w:sz="0" w:space="0" w:color="auto"/>
          </w:divBdr>
        </w:div>
        <w:div w:id="1761752356">
          <w:marLeft w:val="0"/>
          <w:marRight w:val="450"/>
          <w:marTop w:val="0"/>
          <w:marBottom w:val="0"/>
          <w:divBdr>
            <w:top w:val="none" w:sz="0" w:space="0" w:color="auto"/>
            <w:left w:val="none" w:sz="0" w:space="0" w:color="auto"/>
            <w:bottom w:val="none" w:sz="0" w:space="0" w:color="auto"/>
            <w:right w:val="none" w:sz="0" w:space="0" w:color="auto"/>
          </w:divBdr>
        </w:div>
        <w:div w:id="9058035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javascript:;" TargetMode="External"/><Relationship Id="rId5" Type="http://schemas.openxmlformats.org/officeDocument/2006/relationships/hyperlink" Target="javascrip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299</Words>
  <Characters>1709</Characters>
  <Application>Microsoft Office Word</Application>
  <DocSecurity>0</DocSecurity>
  <Lines>14</Lines>
  <Paragraphs>4</Paragraphs>
  <ScaleCrop>false</ScaleCrop>
  <Company/>
  <LinksUpToDate>false</LinksUpToDate>
  <CharactersWithSpaces>2004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2023-12-27T10:47:00Z</dcterms:created>
  <dcterms:modified xsi:type="dcterms:W3CDTF">2023-12-27T10:48:00Z</dcterms:modified>
</cp:coreProperties>
</file>