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E3683" w14:textId="77777777" w:rsidR="00800721" w:rsidRDefault="005A2301">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14:paraId="2CDDFE02" w14:textId="77777777"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14:paraId="363C5FD3" w14:textId="77777777">
        <w:trPr>
          <w:trHeight w:val="489"/>
        </w:trPr>
        <w:tc>
          <w:tcPr>
            <w:tcW w:w="1277" w:type="dxa"/>
            <w:vAlign w:val="center"/>
          </w:tcPr>
          <w:p w14:paraId="5B6651F7" w14:textId="77777777" w:rsidR="00800721" w:rsidRDefault="005A2301">
            <w:pPr>
              <w:jc w:val="center"/>
              <w:rPr>
                <w:b/>
              </w:rPr>
            </w:pPr>
            <w:r>
              <w:rPr>
                <w:rFonts w:hint="eastAsia"/>
                <w:b/>
              </w:rPr>
              <w:t>教师姓名</w:t>
            </w:r>
          </w:p>
        </w:tc>
        <w:tc>
          <w:tcPr>
            <w:tcW w:w="2943" w:type="dxa"/>
            <w:vAlign w:val="center"/>
          </w:tcPr>
          <w:p w14:paraId="7F635641" w14:textId="64B08ECF" w:rsidR="00800721" w:rsidRPr="009025D8" w:rsidRDefault="0072495B">
            <w:pPr>
              <w:jc w:val="center"/>
              <w:rPr>
                <w:bCs/>
              </w:rPr>
            </w:pPr>
            <w:r w:rsidRPr="009025D8">
              <w:rPr>
                <w:rFonts w:hint="eastAsia"/>
                <w:bCs/>
              </w:rPr>
              <w:t>江军</w:t>
            </w:r>
          </w:p>
        </w:tc>
        <w:tc>
          <w:tcPr>
            <w:tcW w:w="1134" w:type="dxa"/>
            <w:vAlign w:val="center"/>
          </w:tcPr>
          <w:p w14:paraId="20F1008A" w14:textId="77777777"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14:paraId="58AE6A99" w14:textId="7D2EC4A9" w:rsidR="00800721" w:rsidRPr="009025D8" w:rsidRDefault="009025D8">
            <w:pPr>
              <w:ind w:left="113" w:right="113"/>
              <w:jc w:val="center"/>
              <w:rPr>
                <w:bCs/>
              </w:rPr>
            </w:pPr>
            <w:r w:rsidRPr="009025D8">
              <w:rPr>
                <w:rFonts w:hint="eastAsia"/>
                <w:bCs/>
              </w:rPr>
              <w:t>三院</w:t>
            </w:r>
          </w:p>
        </w:tc>
      </w:tr>
      <w:tr w:rsidR="00800721" w14:paraId="3BEF632A" w14:textId="77777777">
        <w:trPr>
          <w:trHeight w:val="489"/>
        </w:trPr>
        <w:tc>
          <w:tcPr>
            <w:tcW w:w="1277" w:type="dxa"/>
            <w:vAlign w:val="center"/>
          </w:tcPr>
          <w:p w14:paraId="4534FF3D" w14:textId="77777777"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14:paraId="1D309BFB" w14:textId="528F9609" w:rsidR="00800721" w:rsidRPr="009025D8" w:rsidRDefault="0072495B">
            <w:pPr>
              <w:jc w:val="center"/>
              <w:rPr>
                <w:bCs/>
              </w:rPr>
            </w:pPr>
            <w:r w:rsidRPr="009025D8">
              <w:rPr>
                <w:rFonts w:hint="eastAsia"/>
                <w:bCs/>
              </w:rPr>
              <w:t>研究员</w:t>
            </w:r>
          </w:p>
        </w:tc>
        <w:tc>
          <w:tcPr>
            <w:tcW w:w="1134" w:type="dxa"/>
            <w:vAlign w:val="center"/>
          </w:tcPr>
          <w:p w14:paraId="6CDCB756" w14:textId="77777777" w:rsidR="00800721" w:rsidRDefault="005A2301">
            <w:pPr>
              <w:jc w:val="center"/>
              <w:rPr>
                <w:b/>
              </w:rPr>
            </w:pPr>
            <w:r>
              <w:rPr>
                <w:rFonts w:hint="eastAsia"/>
                <w:b/>
              </w:rPr>
              <w:t>联系方式</w:t>
            </w:r>
          </w:p>
        </w:tc>
        <w:tc>
          <w:tcPr>
            <w:tcW w:w="3606" w:type="dxa"/>
            <w:vAlign w:val="center"/>
          </w:tcPr>
          <w:p w14:paraId="6A723F32" w14:textId="0D5ECF1F" w:rsidR="00800721" w:rsidRPr="009025D8" w:rsidRDefault="0072495B">
            <w:pPr>
              <w:jc w:val="center"/>
              <w:rPr>
                <w:bCs/>
              </w:rPr>
            </w:pPr>
            <w:r w:rsidRPr="009025D8">
              <w:rPr>
                <w:rFonts w:hint="eastAsia"/>
                <w:bCs/>
              </w:rPr>
              <w:t>1</w:t>
            </w:r>
            <w:r w:rsidRPr="009025D8">
              <w:rPr>
                <w:bCs/>
              </w:rPr>
              <w:t>5851830677</w:t>
            </w:r>
          </w:p>
        </w:tc>
      </w:tr>
      <w:tr w:rsidR="00800721" w14:paraId="7AF466DB" w14:textId="77777777">
        <w:trPr>
          <w:trHeight w:val="489"/>
        </w:trPr>
        <w:tc>
          <w:tcPr>
            <w:tcW w:w="1277" w:type="dxa"/>
            <w:vAlign w:val="center"/>
          </w:tcPr>
          <w:p w14:paraId="69BC21B7" w14:textId="77777777"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14:paraId="7166530D" w14:textId="7CEDF6DE" w:rsidR="00800721" w:rsidRPr="009025D8" w:rsidRDefault="0072495B">
            <w:pPr>
              <w:jc w:val="center"/>
              <w:rPr>
                <w:bCs/>
              </w:rPr>
            </w:pPr>
            <w:r w:rsidRPr="009025D8">
              <w:rPr>
                <w:rFonts w:hint="eastAsia"/>
                <w:bCs/>
              </w:rPr>
              <w:t>jiangjun</w:t>
            </w:r>
            <w:r w:rsidRPr="009025D8">
              <w:rPr>
                <w:bCs/>
              </w:rPr>
              <w:t>0628@163.</w:t>
            </w:r>
            <w:r w:rsidRPr="009025D8">
              <w:rPr>
                <w:rFonts w:hint="eastAsia"/>
                <w:bCs/>
              </w:rPr>
              <w:t>com</w:t>
            </w:r>
          </w:p>
        </w:tc>
        <w:tc>
          <w:tcPr>
            <w:tcW w:w="1134" w:type="dxa"/>
            <w:vAlign w:val="center"/>
          </w:tcPr>
          <w:p w14:paraId="7D8D174D" w14:textId="77777777" w:rsidR="00800721" w:rsidRDefault="005A2301">
            <w:pPr>
              <w:jc w:val="center"/>
              <w:rPr>
                <w:b/>
              </w:rPr>
            </w:pPr>
            <w:r>
              <w:rPr>
                <w:rFonts w:hint="eastAsia"/>
                <w:b/>
              </w:rPr>
              <w:t>研究方向</w:t>
            </w:r>
          </w:p>
        </w:tc>
        <w:tc>
          <w:tcPr>
            <w:tcW w:w="3606" w:type="dxa"/>
            <w:vAlign w:val="center"/>
          </w:tcPr>
          <w:p w14:paraId="28C3CF4C" w14:textId="16084020" w:rsidR="00800721" w:rsidRPr="009025D8" w:rsidRDefault="009025D8" w:rsidP="009025D8">
            <w:pPr>
              <w:jc w:val="center"/>
              <w:rPr>
                <w:rFonts w:hint="eastAsia"/>
                <w:bCs/>
              </w:rPr>
            </w:pPr>
            <w:r>
              <w:rPr>
                <w:rFonts w:hint="eastAsia"/>
                <w:bCs/>
              </w:rPr>
              <w:t>电气工程</w:t>
            </w:r>
          </w:p>
        </w:tc>
      </w:tr>
      <w:tr w:rsidR="00800721" w14:paraId="2173EBA3" w14:textId="77777777">
        <w:trPr>
          <w:trHeight w:val="550"/>
        </w:trPr>
        <w:tc>
          <w:tcPr>
            <w:tcW w:w="1277" w:type="dxa"/>
            <w:tcBorders>
              <w:right w:val="single" w:sz="4" w:space="0" w:color="auto"/>
            </w:tcBorders>
            <w:vAlign w:val="center"/>
          </w:tcPr>
          <w:p w14:paraId="0D1ACE02" w14:textId="77777777"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14:paraId="585DCC50" w14:textId="68429D5C" w:rsidR="00800721" w:rsidRPr="009025D8" w:rsidRDefault="0072495B">
            <w:pPr>
              <w:jc w:val="center"/>
              <w:rPr>
                <w:bCs/>
              </w:rPr>
            </w:pPr>
            <w:r w:rsidRPr="009025D8">
              <w:rPr>
                <w:rFonts w:hint="eastAsia"/>
                <w:bCs/>
              </w:rPr>
              <w:t>变压器套管过热缺陷智能诊断</w:t>
            </w:r>
          </w:p>
        </w:tc>
      </w:tr>
      <w:tr w:rsidR="00800721" w14:paraId="5BB00E71" w14:textId="77777777">
        <w:trPr>
          <w:cantSplit/>
          <w:trHeight w:val="6087"/>
        </w:trPr>
        <w:tc>
          <w:tcPr>
            <w:tcW w:w="1277" w:type="dxa"/>
            <w:textDirection w:val="tbRlV"/>
            <w:vAlign w:val="center"/>
          </w:tcPr>
          <w:p w14:paraId="77238622" w14:textId="77777777"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proofErr w:type="gramStart"/>
            <w:r>
              <w:rPr>
                <w:rFonts w:hint="eastAsia"/>
                <w:b/>
              </w:rPr>
              <w:t>介</w:t>
            </w:r>
            <w:proofErr w:type="gramEnd"/>
            <w:r>
              <w:rPr>
                <w:rFonts w:hint="eastAsia"/>
                <w:b/>
              </w:rPr>
              <w:t>（</w:t>
            </w:r>
            <w:r>
              <w:rPr>
                <w:rFonts w:hint="eastAsia"/>
                <w:b/>
              </w:rPr>
              <w:t>2</w:t>
            </w:r>
            <w:r>
              <w:rPr>
                <w:b/>
              </w:rPr>
              <w:t>00</w:t>
            </w:r>
            <w:r>
              <w:rPr>
                <w:rFonts w:hint="eastAsia"/>
                <w:b/>
              </w:rPr>
              <w:t>字左右）</w:t>
            </w:r>
          </w:p>
        </w:tc>
        <w:tc>
          <w:tcPr>
            <w:tcW w:w="7683" w:type="dxa"/>
            <w:gridSpan w:val="3"/>
            <w:vAlign w:val="center"/>
          </w:tcPr>
          <w:p w14:paraId="708EB7C5" w14:textId="0D4A7F9E" w:rsidR="005666BF" w:rsidRPr="009025D8" w:rsidRDefault="001B37D8" w:rsidP="009025D8">
            <w:pPr>
              <w:shd w:val="solid" w:color="FFFFFF" w:fill="auto"/>
              <w:autoSpaceDN w:val="0"/>
              <w:spacing w:line="315" w:lineRule="atLeast"/>
              <w:ind w:firstLineChars="200" w:firstLine="420"/>
              <w:rPr>
                <w:bCs/>
              </w:rPr>
            </w:pPr>
            <w:r w:rsidRPr="009025D8">
              <w:rPr>
                <w:rFonts w:hint="eastAsia"/>
                <w:bCs/>
              </w:rPr>
              <w:t>套管作为变压器的核心机构，直接影响变压器的工作状态，因此，加强对高压套管绝缘状态的检测和评估预防高压套管过热故障是非常有必要的。</w:t>
            </w:r>
          </w:p>
          <w:p w14:paraId="0CFF7449" w14:textId="044F8F75" w:rsidR="005666BF" w:rsidRPr="009025D8" w:rsidRDefault="0072495B" w:rsidP="009025D8">
            <w:pPr>
              <w:shd w:val="solid" w:color="FFFFFF" w:fill="auto"/>
              <w:autoSpaceDN w:val="0"/>
              <w:spacing w:line="315" w:lineRule="atLeast"/>
              <w:ind w:firstLineChars="200" w:firstLine="420"/>
              <w:rPr>
                <w:bCs/>
              </w:rPr>
            </w:pPr>
            <w:r w:rsidRPr="009025D8">
              <w:rPr>
                <w:rFonts w:hint="eastAsia"/>
                <w:bCs/>
              </w:rPr>
              <w:t>本项目基于采集到的实际工况下变压器套管的红外图像，通过</w:t>
            </w:r>
            <w:r w:rsidR="00CE463B" w:rsidRPr="009025D8">
              <w:rPr>
                <w:rFonts w:hint="eastAsia"/>
                <w:bCs/>
              </w:rPr>
              <w:t>性能优异</w:t>
            </w:r>
            <w:r w:rsidRPr="009025D8">
              <w:rPr>
                <w:rFonts w:hint="eastAsia"/>
                <w:bCs/>
              </w:rPr>
              <w:t>的算法实现对变压器套管的本体识别、故障区域提取以及</w:t>
            </w:r>
            <w:r w:rsidR="00CE463B" w:rsidRPr="009025D8">
              <w:rPr>
                <w:rFonts w:hint="eastAsia"/>
                <w:bCs/>
              </w:rPr>
              <w:t>故障</w:t>
            </w:r>
            <w:r w:rsidRPr="009025D8">
              <w:rPr>
                <w:rFonts w:hint="eastAsia"/>
                <w:bCs/>
              </w:rPr>
              <w:t>诊断，以此构建套管</w:t>
            </w:r>
            <w:r w:rsidR="00CE463B" w:rsidRPr="009025D8">
              <w:rPr>
                <w:rFonts w:hint="eastAsia"/>
                <w:bCs/>
              </w:rPr>
              <w:t>故障</w:t>
            </w:r>
            <w:r w:rsidRPr="009025D8">
              <w:rPr>
                <w:rFonts w:hint="eastAsia"/>
                <w:bCs/>
              </w:rPr>
              <w:t>智能诊断系统</w:t>
            </w:r>
            <w:r w:rsidR="005666BF" w:rsidRPr="009025D8">
              <w:rPr>
                <w:rFonts w:hint="eastAsia"/>
                <w:bCs/>
              </w:rPr>
              <w:t>，</w:t>
            </w:r>
            <w:r w:rsidR="001B37D8" w:rsidRPr="009025D8">
              <w:rPr>
                <w:rFonts w:hint="eastAsia"/>
                <w:bCs/>
              </w:rPr>
              <w:t>根据套管红外图像</w:t>
            </w:r>
            <w:r w:rsidR="005666BF" w:rsidRPr="009025D8">
              <w:rPr>
                <w:rFonts w:hint="eastAsia"/>
                <w:bCs/>
              </w:rPr>
              <w:t>进行</w:t>
            </w:r>
            <w:r w:rsidR="001B37D8" w:rsidRPr="009025D8">
              <w:rPr>
                <w:rFonts w:hint="eastAsia"/>
                <w:bCs/>
              </w:rPr>
              <w:t>故障检测与诊断，出具技术分析报告，给出诊断结果和结论。</w:t>
            </w:r>
          </w:p>
          <w:p w14:paraId="28DDAFDA" w14:textId="538F98B7" w:rsidR="00800721" w:rsidRDefault="001B37D8" w:rsidP="009025D8">
            <w:pPr>
              <w:shd w:val="solid" w:color="FFFFFF" w:fill="auto"/>
              <w:autoSpaceDN w:val="0"/>
              <w:spacing w:line="315" w:lineRule="atLeast"/>
              <w:ind w:firstLineChars="200" w:firstLine="420"/>
              <w:rPr>
                <w:b/>
              </w:rPr>
            </w:pPr>
            <w:r w:rsidRPr="009025D8">
              <w:rPr>
                <w:rFonts w:hint="eastAsia"/>
                <w:bCs/>
              </w:rPr>
              <w:t>通过对变压器套管过热缺陷进行智能诊断，可以及时发现和解决潜在的问题，使变压器保持或迅速恢复健康的工作状态，保障</w:t>
            </w:r>
            <w:r w:rsidR="00735919" w:rsidRPr="009025D8">
              <w:rPr>
                <w:rFonts w:hint="eastAsia"/>
                <w:bCs/>
              </w:rPr>
              <w:t>其</w:t>
            </w:r>
            <w:r w:rsidRPr="009025D8">
              <w:rPr>
                <w:rFonts w:hint="eastAsia"/>
                <w:bCs/>
              </w:rPr>
              <w:t>安全平稳运行</w:t>
            </w:r>
            <w:r w:rsidR="005666BF" w:rsidRPr="009025D8">
              <w:rPr>
                <w:rFonts w:hint="eastAsia"/>
                <w:bCs/>
              </w:rPr>
              <w:t>。</w:t>
            </w:r>
          </w:p>
        </w:tc>
      </w:tr>
      <w:tr w:rsidR="00800721" w14:paraId="7D055D4F" w14:textId="77777777">
        <w:trPr>
          <w:trHeight w:val="471"/>
        </w:trPr>
        <w:tc>
          <w:tcPr>
            <w:tcW w:w="1277" w:type="dxa"/>
            <w:vMerge w:val="restart"/>
            <w:textDirection w:val="tbRlV"/>
            <w:vAlign w:val="center"/>
          </w:tcPr>
          <w:p w14:paraId="0C26F380" w14:textId="77777777"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14:paraId="4D581EEF" w14:textId="77777777" w:rsidR="00800721" w:rsidRDefault="005A2301">
            <w:pPr>
              <w:jc w:val="center"/>
              <w:rPr>
                <w:b/>
              </w:rPr>
            </w:pPr>
            <w:r>
              <w:rPr>
                <w:rFonts w:hint="eastAsia"/>
                <w:b/>
              </w:rPr>
              <w:t>主要职责、</w:t>
            </w:r>
            <w:r>
              <w:rPr>
                <w:b/>
              </w:rPr>
              <w:t>任务</w:t>
            </w:r>
          </w:p>
        </w:tc>
        <w:tc>
          <w:tcPr>
            <w:tcW w:w="1134" w:type="dxa"/>
            <w:vAlign w:val="center"/>
          </w:tcPr>
          <w:p w14:paraId="48A7A1D2" w14:textId="77777777" w:rsidR="00800721" w:rsidRDefault="005A2301">
            <w:pPr>
              <w:jc w:val="center"/>
              <w:rPr>
                <w:b/>
              </w:rPr>
            </w:pPr>
            <w:r>
              <w:rPr>
                <w:rFonts w:hint="eastAsia"/>
                <w:b/>
              </w:rPr>
              <w:t>需求人数</w:t>
            </w:r>
          </w:p>
        </w:tc>
        <w:tc>
          <w:tcPr>
            <w:tcW w:w="3606" w:type="dxa"/>
            <w:vAlign w:val="center"/>
          </w:tcPr>
          <w:p w14:paraId="61F7DDD0" w14:textId="77777777" w:rsidR="00800721" w:rsidRDefault="005A2301">
            <w:pPr>
              <w:jc w:val="center"/>
              <w:rPr>
                <w:b/>
              </w:rPr>
            </w:pPr>
            <w:r>
              <w:rPr>
                <w:rFonts w:hint="eastAsia"/>
                <w:b/>
              </w:rPr>
              <w:t>专业及技能要求</w:t>
            </w:r>
          </w:p>
        </w:tc>
      </w:tr>
      <w:tr w:rsidR="00800721" w14:paraId="3CA58105" w14:textId="77777777">
        <w:trPr>
          <w:trHeight w:val="510"/>
        </w:trPr>
        <w:tc>
          <w:tcPr>
            <w:tcW w:w="1277" w:type="dxa"/>
            <w:vMerge/>
            <w:vAlign w:val="center"/>
          </w:tcPr>
          <w:p w14:paraId="51D99D5A" w14:textId="77777777" w:rsidR="00800721" w:rsidRDefault="00800721">
            <w:pPr>
              <w:jc w:val="center"/>
              <w:rPr>
                <w:b/>
              </w:rPr>
            </w:pPr>
          </w:p>
        </w:tc>
        <w:tc>
          <w:tcPr>
            <w:tcW w:w="2943" w:type="dxa"/>
            <w:vAlign w:val="center"/>
          </w:tcPr>
          <w:p w14:paraId="24767710" w14:textId="092E9089" w:rsidR="00800721" w:rsidRPr="009025D8" w:rsidRDefault="00735919">
            <w:pPr>
              <w:jc w:val="center"/>
              <w:rPr>
                <w:bCs/>
              </w:rPr>
            </w:pPr>
            <w:r w:rsidRPr="009025D8">
              <w:rPr>
                <w:rFonts w:hint="eastAsia"/>
                <w:bCs/>
              </w:rPr>
              <w:t>红外图像数据集的处理</w:t>
            </w:r>
          </w:p>
        </w:tc>
        <w:tc>
          <w:tcPr>
            <w:tcW w:w="1134" w:type="dxa"/>
            <w:vAlign w:val="center"/>
          </w:tcPr>
          <w:p w14:paraId="6FC273D5" w14:textId="5A6B8E77" w:rsidR="00800721" w:rsidRPr="009025D8" w:rsidRDefault="00735919">
            <w:pPr>
              <w:jc w:val="center"/>
              <w:rPr>
                <w:bCs/>
              </w:rPr>
            </w:pPr>
            <w:r w:rsidRPr="009025D8">
              <w:rPr>
                <w:rFonts w:hint="eastAsia"/>
                <w:bCs/>
              </w:rPr>
              <w:t>1</w:t>
            </w:r>
          </w:p>
        </w:tc>
        <w:tc>
          <w:tcPr>
            <w:tcW w:w="3606" w:type="dxa"/>
            <w:vAlign w:val="center"/>
          </w:tcPr>
          <w:p w14:paraId="11E2961D" w14:textId="0BD294F3" w:rsidR="00800721" w:rsidRPr="009025D8" w:rsidRDefault="009025D8">
            <w:pPr>
              <w:jc w:val="center"/>
              <w:rPr>
                <w:bCs/>
              </w:rPr>
            </w:pPr>
            <w:r>
              <w:rPr>
                <w:rFonts w:hint="eastAsia"/>
                <w:bCs/>
              </w:rPr>
              <w:t>电气</w:t>
            </w:r>
          </w:p>
        </w:tc>
      </w:tr>
      <w:tr w:rsidR="00800721" w14:paraId="35119C83" w14:textId="77777777">
        <w:trPr>
          <w:trHeight w:val="510"/>
        </w:trPr>
        <w:tc>
          <w:tcPr>
            <w:tcW w:w="1277" w:type="dxa"/>
            <w:vMerge/>
            <w:vAlign w:val="center"/>
          </w:tcPr>
          <w:p w14:paraId="34537648" w14:textId="77777777" w:rsidR="00800721" w:rsidRDefault="00800721">
            <w:pPr>
              <w:jc w:val="center"/>
              <w:rPr>
                <w:b/>
              </w:rPr>
            </w:pPr>
          </w:p>
        </w:tc>
        <w:tc>
          <w:tcPr>
            <w:tcW w:w="2943" w:type="dxa"/>
            <w:vAlign w:val="center"/>
          </w:tcPr>
          <w:p w14:paraId="00ED7D5B" w14:textId="4A30CB4E" w:rsidR="00800721" w:rsidRPr="009025D8" w:rsidRDefault="00735919">
            <w:pPr>
              <w:jc w:val="center"/>
              <w:rPr>
                <w:bCs/>
              </w:rPr>
            </w:pPr>
            <w:r w:rsidRPr="009025D8">
              <w:rPr>
                <w:rFonts w:hint="eastAsia"/>
                <w:bCs/>
              </w:rPr>
              <w:t>算法调试与系统搭建</w:t>
            </w:r>
          </w:p>
        </w:tc>
        <w:tc>
          <w:tcPr>
            <w:tcW w:w="1134" w:type="dxa"/>
            <w:vAlign w:val="center"/>
          </w:tcPr>
          <w:p w14:paraId="31EEAD54" w14:textId="3346DBEB" w:rsidR="00800721" w:rsidRPr="009025D8" w:rsidRDefault="00735919">
            <w:pPr>
              <w:jc w:val="center"/>
              <w:rPr>
                <w:bCs/>
              </w:rPr>
            </w:pPr>
            <w:r w:rsidRPr="009025D8">
              <w:rPr>
                <w:rFonts w:hint="eastAsia"/>
                <w:bCs/>
              </w:rPr>
              <w:t>1</w:t>
            </w:r>
            <w:r w:rsidR="009025D8">
              <w:rPr>
                <w:bCs/>
              </w:rPr>
              <w:t>-2</w:t>
            </w:r>
          </w:p>
        </w:tc>
        <w:tc>
          <w:tcPr>
            <w:tcW w:w="3606" w:type="dxa"/>
            <w:vAlign w:val="center"/>
          </w:tcPr>
          <w:p w14:paraId="2C7C3BDF" w14:textId="341DFA0A" w:rsidR="00800721" w:rsidRPr="009025D8" w:rsidRDefault="009025D8">
            <w:pPr>
              <w:jc w:val="center"/>
              <w:rPr>
                <w:bCs/>
              </w:rPr>
            </w:pPr>
            <w:r>
              <w:rPr>
                <w:rFonts w:hint="eastAsia"/>
                <w:bCs/>
              </w:rPr>
              <w:t>电气、计算机</w:t>
            </w:r>
          </w:p>
        </w:tc>
      </w:tr>
      <w:tr w:rsidR="00800721" w14:paraId="35B4596A" w14:textId="77777777">
        <w:trPr>
          <w:trHeight w:val="510"/>
        </w:trPr>
        <w:tc>
          <w:tcPr>
            <w:tcW w:w="1277" w:type="dxa"/>
            <w:vMerge/>
            <w:vAlign w:val="center"/>
          </w:tcPr>
          <w:p w14:paraId="7FAE1C26" w14:textId="77777777" w:rsidR="00800721" w:rsidRDefault="00800721">
            <w:pPr>
              <w:jc w:val="center"/>
              <w:rPr>
                <w:b/>
              </w:rPr>
            </w:pPr>
          </w:p>
        </w:tc>
        <w:tc>
          <w:tcPr>
            <w:tcW w:w="2943" w:type="dxa"/>
            <w:vAlign w:val="center"/>
          </w:tcPr>
          <w:p w14:paraId="557ADC18" w14:textId="42D59A7D" w:rsidR="00800721" w:rsidRDefault="00800721">
            <w:pPr>
              <w:jc w:val="center"/>
              <w:rPr>
                <w:b/>
              </w:rPr>
            </w:pPr>
          </w:p>
        </w:tc>
        <w:tc>
          <w:tcPr>
            <w:tcW w:w="1134" w:type="dxa"/>
            <w:vAlign w:val="center"/>
          </w:tcPr>
          <w:p w14:paraId="655A77BB" w14:textId="77777777" w:rsidR="00800721" w:rsidRDefault="00800721">
            <w:pPr>
              <w:jc w:val="center"/>
              <w:rPr>
                <w:b/>
              </w:rPr>
            </w:pPr>
          </w:p>
        </w:tc>
        <w:tc>
          <w:tcPr>
            <w:tcW w:w="3606" w:type="dxa"/>
            <w:vAlign w:val="center"/>
          </w:tcPr>
          <w:p w14:paraId="5AB03A2B" w14:textId="77777777" w:rsidR="00800721" w:rsidRDefault="00800721">
            <w:pPr>
              <w:jc w:val="center"/>
              <w:rPr>
                <w:b/>
              </w:rPr>
            </w:pPr>
          </w:p>
        </w:tc>
      </w:tr>
      <w:tr w:rsidR="00800721" w14:paraId="40A0C60A" w14:textId="77777777">
        <w:trPr>
          <w:trHeight w:val="510"/>
        </w:trPr>
        <w:tc>
          <w:tcPr>
            <w:tcW w:w="1277" w:type="dxa"/>
            <w:vMerge/>
            <w:vAlign w:val="center"/>
          </w:tcPr>
          <w:p w14:paraId="62D71085" w14:textId="77777777" w:rsidR="00800721" w:rsidRDefault="00800721">
            <w:pPr>
              <w:jc w:val="center"/>
              <w:rPr>
                <w:b/>
              </w:rPr>
            </w:pPr>
          </w:p>
        </w:tc>
        <w:tc>
          <w:tcPr>
            <w:tcW w:w="2943" w:type="dxa"/>
            <w:vAlign w:val="center"/>
          </w:tcPr>
          <w:p w14:paraId="6FA1B66D" w14:textId="0EB9A205" w:rsidR="00800721" w:rsidRDefault="00800721">
            <w:pPr>
              <w:jc w:val="center"/>
              <w:rPr>
                <w:b/>
              </w:rPr>
            </w:pPr>
          </w:p>
        </w:tc>
        <w:tc>
          <w:tcPr>
            <w:tcW w:w="1134" w:type="dxa"/>
            <w:vAlign w:val="center"/>
          </w:tcPr>
          <w:p w14:paraId="29E053F5" w14:textId="77777777" w:rsidR="00800721" w:rsidRDefault="00800721">
            <w:pPr>
              <w:jc w:val="center"/>
              <w:rPr>
                <w:b/>
              </w:rPr>
            </w:pPr>
          </w:p>
        </w:tc>
        <w:tc>
          <w:tcPr>
            <w:tcW w:w="3606" w:type="dxa"/>
            <w:vAlign w:val="center"/>
          </w:tcPr>
          <w:p w14:paraId="1E01A843" w14:textId="77777777" w:rsidR="00800721" w:rsidRDefault="00800721">
            <w:pPr>
              <w:jc w:val="center"/>
              <w:rPr>
                <w:b/>
              </w:rPr>
            </w:pPr>
          </w:p>
        </w:tc>
      </w:tr>
      <w:tr w:rsidR="00800721" w14:paraId="21B95C37" w14:textId="77777777">
        <w:trPr>
          <w:trHeight w:val="391"/>
        </w:trPr>
        <w:tc>
          <w:tcPr>
            <w:tcW w:w="1277" w:type="dxa"/>
            <w:vMerge/>
            <w:vAlign w:val="center"/>
          </w:tcPr>
          <w:p w14:paraId="72DA5435" w14:textId="77777777" w:rsidR="00800721" w:rsidRDefault="00800721">
            <w:pPr>
              <w:jc w:val="center"/>
              <w:rPr>
                <w:b/>
              </w:rPr>
            </w:pPr>
          </w:p>
        </w:tc>
        <w:tc>
          <w:tcPr>
            <w:tcW w:w="2943" w:type="dxa"/>
            <w:vAlign w:val="center"/>
          </w:tcPr>
          <w:p w14:paraId="3CDD68A5" w14:textId="77777777" w:rsidR="00800721" w:rsidRDefault="00800721"/>
        </w:tc>
        <w:tc>
          <w:tcPr>
            <w:tcW w:w="1134" w:type="dxa"/>
            <w:vAlign w:val="center"/>
          </w:tcPr>
          <w:p w14:paraId="1504514B" w14:textId="77777777" w:rsidR="00800721" w:rsidRDefault="00800721">
            <w:pPr>
              <w:jc w:val="center"/>
              <w:rPr>
                <w:b/>
              </w:rPr>
            </w:pPr>
          </w:p>
        </w:tc>
        <w:tc>
          <w:tcPr>
            <w:tcW w:w="3606" w:type="dxa"/>
            <w:vAlign w:val="center"/>
          </w:tcPr>
          <w:p w14:paraId="61AF6B6F" w14:textId="77777777" w:rsidR="00800721" w:rsidRDefault="00800721">
            <w:pPr>
              <w:jc w:val="center"/>
              <w:rPr>
                <w:b/>
              </w:rPr>
            </w:pPr>
          </w:p>
        </w:tc>
      </w:tr>
      <w:tr w:rsidR="00800721" w14:paraId="03616928" w14:textId="77777777">
        <w:trPr>
          <w:cantSplit/>
          <w:trHeight w:val="783"/>
        </w:trPr>
        <w:tc>
          <w:tcPr>
            <w:tcW w:w="1277" w:type="dxa"/>
            <w:textDirection w:val="tbRlV"/>
            <w:vAlign w:val="center"/>
          </w:tcPr>
          <w:p w14:paraId="5F136A1E" w14:textId="77777777"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06DAED53" w14:textId="77777777" w:rsidR="00800721" w:rsidRDefault="00800721">
            <w:pPr>
              <w:jc w:val="center"/>
              <w:rPr>
                <w:b/>
              </w:rPr>
            </w:pPr>
          </w:p>
          <w:p w14:paraId="17CF3643" w14:textId="77777777" w:rsidR="00800721" w:rsidRDefault="00800721"/>
        </w:tc>
      </w:tr>
    </w:tbl>
    <w:p w14:paraId="4B0BDB94" w14:textId="77777777"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9ADA8" w14:textId="77777777" w:rsidR="00CF6A1B" w:rsidRDefault="00CF6A1B" w:rsidP="00BF1A47">
      <w:r>
        <w:separator/>
      </w:r>
    </w:p>
  </w:endnote>
  <w:endnote w:type="continuationSeparator" w:id="0">
    <w:p w14:paraId="7945894F" w14:textId="77777777" w:rsidR="00CF6A1B" w:rsidRDefault="00CF6A1B"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703AA" w14:textId="77777777" w:rsidR="00CF6A1B" w:rsidRDefault="00CF6A1B" w:rsidP="00BF1A47">
      <w:r>
        <w:separator/>
      </w:r>
    </w:p>
  </w:footnote>
  <w:footnote w:type="continuationSeparator" w:id="0">
    <w:p w14:paraId="4A521E05" w14:textId="77777777" w:rsidR="00CF6A1B" w:rsidRDefault="00CF6A1B"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M1Y2VmZWJhOGM1NGU2OTU3ZDRkOTU0N2ZmYTAzNzUifQ=="/>
  </w:docVars>
  <w:rsids>
    <w:rsidRoot w:val="007B751C"/>
    <w:rsid w:val="0014300C"/>
    <w:rsid w:val="00185AB5"/>
    <w:rsid w:val="001B37D8"/>
    <w:rsid w:val="00227CD9"/>
    <w:rsid w:val="00300E3D"/>
    <w:rsid w:val="004104F0"/>
    <w:rsid w:val="005666BF"/>
    <w:rsid w:val="00572221"/>
    <w:rsid w:val="00580FD7"/>
    <w:rsid w:val="005A2301"/>
    <w:rsid w:val="006A4A83"/>
    <w:rsid w:val="0072495B"/>
    <w:rsid w:val="00735919"/>
    <w:rsid w:val="007B751C"/>
    <w:rsid w:val="00800721"/>
    <w:rsid w:val="009025D8"/>
    <w:rsid w:val="009B5F7B"/>
    <w:rsid w:val="00AB7C3A"/>
    <w:rsid w:val="00B82121"/>
    <w:rsid w:val="00BF1A47"/>
    <w:rsid w:val="00CE463B"/>
    <w:rsid w:val="00CF6A1B"/>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73BBA"/>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71</Words>
  <Characters>410</Characters>
  <Application>Microsoft Office Word</Application>
  <DocSecurity>0</DocSecurity>
  <Lines>3</Lines>
  <Paragraphs>1</Paragraphs>
  <ScaleCrop>false</ScaleCrop>
  <Company>创意点亮生活，创新引领未来，创业成就梦想</Company>
  <LinksUpToDate>false</LinksUpToDate>
  <CharactersWithSpaces>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songyu</cp:lastModifiedBy>
  <cp:revision>3</cp:revision>
  <cp:lastPrinted>2021-11-01T08:37:00Z</cp:lastPrinted>
  <dcterms:created xsi:type="dcterms:W3CDTF">2023-11-15T06:54:00Z</dcterms:created>
  <dcterms:modified xsi:type="dcterms:W3CDTF">2023-11-15T06:59:00Z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