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B5AD6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7CB8AD9D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5DC131EC" w14:textId="77777777">
        <w:trPr>
          <w:trHeight w:val="489"/>
        </w:trPr>
        <w:tc>
          <w:tcPr>
            <w:tcW w:w="1277" w:type="dxa"/>
            <w:vAlign w:val="center"/>
          </w:tcPr>
          <w:p w14:paraId="53E95320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3926CC77" w14:textId="67ED9D52" w:rsidR="00800721" w:rsidRDefault="00595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冯昆鹏</w:t>
            </w:r>
          </w:p>
        </w:tc>
        <w:tc>
          <w:tcPr>
            <w:tcW w:w="1134" w:type="dxa"/>
            <w:vAlign w:val="center"/>
          </w:tcPr>
          <w:p w14:paraId="207EC2E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3A07F14F" w14:textId="21B92FA1" w:rsidR="00800721" w:rsidRDefault="005956EA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自动化</w:t>
            </w:r>
          </w:p>
        </w:tc>
      </w:tr>
      <w:tr w:rsidR="00800721" w14:paraId="1A57A323" w14:textId="77777777">
        <w:trPr>
          <w:trHeight w:val="489"/>
        </w:trPr>
        <w:tc>
          <w:tcPr>
            <w:tcW w:w="1277" w:type="dxa"/>
            <w:vAlign w:val="center"/>
          </w:tcPr>
          <w:p w14:paraId="57A51CD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7450A32B" w14:textId="5864E8FC" w:rsidR="00800721" w:rsidRDefault="00595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副研究员</w:t>
            </w:r>
          </w:p>
        </w:tc>
        <w:tc>
          <w:tcPr>
            <w:tcW w:w="1134" w:type="dxa"/>
            <w:vAlign w:val="center"/>
          </w:tcPr>
          <w:p w14:paraId="5490AFD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4DB7AC3E" w14:textId="4A0A46ED" w:rsidR="00800721" w:rsidRDefault="00595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8851197946</w:t>
            </w:r>
          </w:p>
        </w:tc>
      </w:tr>
      <w:tr w:rsidR="00800721" w14:paraId="2D3D62A4" w14:textId="77777777">
        <w:trPr>
          <w:trHeight w:val="489"/>
        </w:trPr>
        <w:tc>
          <w:tcPr>
            <w:tcW w:w="1277" w:type="dxa"/>
            <w:vAlign w:val="center"/>
          </w:tcPr>
          <w:p w14:paraId="2F1A3CA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C966CDA" w14:textId="074FC592" w:rsidR="00800721" w:rsidRDefault="00595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kpfeng@nuaa.edu.cn</w:t>
            </w:r>
          </w:p>
        </w:tc>
        <w:tc>
          <w:tcPr>
            <w:tcW w:w="1134" w:type="dxa"/>
            <w:vAlign w:val="center"/>
          </w:tcPr>
          <w:p w14:paraId="51DA9CE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AC2C647" w14:textId="1089160E" w:rsidR="00800721" w:rsidRDefault="005956E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光电传感技术</w:t>
            </w:r>
          </w:p>
        </w:tc>
      </w:tr>
      <w:tr w:rsidR="00800721" w14:paraId="77374D6E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6FE070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7A610630" w14:textId="5197492D" w:rsidR="00800721" w:rsidRDefault="009230C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光纤频域反射分布应变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温度传感原理和系统研究</w:t>
            </w:r>
          </w:p>
        </w:tc>
      </w:tr>
      <w:tr w:rsidR="00800721" w14:paraId="4FB8F867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1FA267A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4703549" w14:textId="7332B280" w:rsidR="00800721" w:rsidRDefault="00D06EC7" w:rsidP="00D116C7">
            <w:pPr>
              <w:shd w:val="solid" w:color="FFFFFF" w:fill="auto"/>
              <w:autoSpaceDN w:val="0"/>
              <w:spacing w:line="315" w:lineRule="atLeast"/>
              <w:jc w:val="left"/>
              <w:rPr>
                <w:b/>
              </w:rPr>
            </w:pPr>
            <w:r w:rsidRPr="00D06EC7">
              <w:rPr>
                <w:rFonts w:hint="eastAsia"/>
                <w:b/>
              </w:rPr>
              <w:t>光纤传感是航空航天结构健康监测技术的重要组成部分，本课题探索高密度、高稳健</w:t>
            </w:r>
            <w:r w:rsidR="007A4DCB" w:rsidRPr="007A4DCB">
              <w:rPr>
                <w:rFonts w:hint="eastAsia"/>
                <w:b/>
              </w:rPr>
              <w:t>光纤频域反射</w:t>
            </w:r>
            <w:r w:rsidRPr="00D06EC7">
              <w:rPr>
                <w:rFonts w:hint="eastAsia"/>
                <w:b/>
              </w:rPr>
              <w:t>分布式光纤传感技术的基本原理、光电信号转换、信号采集与处理技术，并搭建实验系统采集分布应变、温度等传感数据进行信号分析，探索如何提高应变、温度传感数据解调的稳健性、精度和信号处理速度，引导学生了解真实的测试系统构成、光电传感各部分的工作原理，让学生通过实际操作了解测试专业学科专业课知识体系。</w:t>
            </w:r>
          </w:p>
        </w:tc>
      </w:tr>
      <w:tr w:rsidR="00800721" w14:paraId="177AE9DA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061E5AD1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558EBDC5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013111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683C07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7A32510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6169FD27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A219A69" w14:textId="38A2EB9F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传感原理建模分析</w:t>
            </w:r>
          </w:p>
        </w:tc>
        <w:tc>
          <w:tcPr>
            <w:tcW w:w="1134" w:type="dxa"/>
            <w:vAlign w:val="center"/>
          </w:tcPr>
          <w:p w14:paraId="362D6E6F" w14:textId="72B66521" w:rsidR="00800721" w:rsidRDefault="002B42A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606" w:type="dxa"/>
            <w:vAlign w:val="center"/>
          </w:tcPr>
          <w:p w14:paraId="07F26C53" w14:textId="62BCA64D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大学物理</w:t>
            </w:r>
            <w:r w:rsidRPr="002B42A2">
              <w:rPr>
                <w:b/>
              </w:rPr>
              <w:t>、光纤传感技术</w:t>
            </w:r>
          </w:p>
        </w:tc>
      </w:tr>
      <w:tr w:rsidR="00800721" w14:paraId="28575C57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75AEE6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677D6AD" w14:textId="24959E04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传感系统设计</w:t>
            </w:r>
          </w:p>
        </w:tc>
        <w:tc>
          <w:tcPr>
            <w:tcW w:w="1134" w:type="dxa"/>
            <w:vAlign w:val="center"/>
          </w:tcPr>
          <w:p w14:paraId="6E73AA26" w14:textId="025A86CA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6536505" w14:textId="64152204" w:rsidR="00800721" w:rsidRDefault="002B42A2">
            <w:pPr>
              <w:jc w:val="center"/>
              <w:rPr>
                <w:b/>
              </w:rPr>
            </w:pPr>
            <w:r w:rsidRPr="002B42A2">
              <w:rPr>
                <w:b/>
              </w:rPr>
              <w:t>大学物理</w:t>
            </w:r>
            <w:r>
              <w:rPr>
                <w:rFonts w:hint="eastAsia"/>
                <w:b/>
              </w:rPr>
              <w:t>、光纤传感技术</w:t>
            </w:r>
          </w:p>
        </w:tc>
      </w:tr>
      <w:tr w:rsidR="00800721" w14:paraId="7575207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A7E422F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8BDD0FB" w14:textId="326C5DE2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传感算法设计</w:t>
            </w:r>
          </w:p>
        </w:tc>
        <w:tc>
          <w:tcPr>
            <w:tcW w:w="1134" w:type="dxa"/>
            <w:vAlign w:val="center"/>
          </w:tcPr>
          <w:p w14:paraId="4506E0BC" w14:textId="5A52AAFB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33E864F0" w14:textId="3BDE8246" w:rsidR="00800721" w:rsidRDefault="002B42A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malab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56B0BF65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96AF71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968F1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5FD303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D3072C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A1DD021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55AB63E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B236E94" w14:textId="77777777" w:rsidR="00800721" w:rsidRDefault="00800721"/>
        </w:tc>
        <w:tc>
          <w:tcPr>
            <w:tcW w:w="1134" w:type="dxa"/>
            <w:vAlign w:val="center"/>
          </w:tcPr>
          <w:p w14:paraId="0955F45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18A850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AC0A93B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64C66E7C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B89657D" w14:textId="77777777" w:rsidR="00800721" w:rsidRDefault="00800721">
            <w:pPr>
              <w:jc w:val="center"/>
              <w:rPr>
                <w:b/>
              </w:rPr>
            </w:pPr>
          </w:p>
          <w:p w14:paraId="5107291A" w14:textId="77777777" w:rsidR="00800721" w:rsidRDefault="00800721"/>
        </w:tc>
      </w:tr>
    </w:tbl>
    <w:p w14:paraId="6C290DA7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D70F9" w14:textId="77777777" w:rsidR="00661A95" w:rsidRDefault="00661A95" w:rsidP="00BF1A47">
      <w:r>
        <w:separator/>
      </w:r>
    </w:p>
  </w:endnote>
  <w:endnote w:type="continuationSeparator" w:id="0">
    <w:p w14:paraId="1FF890B9" w14:textId="77777777" w:rsidR="00661A95" w:rsidRDefault="00661A9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C3C74" w14:textId="77777777" w:rsidR="00661A95" w:rsidRDefault="00661A95" w:rsidP="00BF1A47">
      <w:r>
        <w:separator/>
      </w:r>
    </w:p>
  </w:footnote>
  <w:footnote w:type="continuationSeparator" w:id="0">
    <w:p w14:paraId="764449D1" w14:textId="77777777" w:rsidR="00661A95" w:rsidRDefault="00661A9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A6E1C"/>
    <w:rsid w:val="0014300C"/>
    <w:rsid w:val="00227CD9"/>
    <w:rsid w:val="002B42A2"/>
    <w:rsid w:val="004104F0"/>
    <w:rsid w:val="00580FD7"/>
    <w:rsid w:val="005956EA"/>
    <w:rsid w:val="005A2301"/>
    <w:rsid w:val="00661A95"/>
    <w:rsid w:val="007A4DCB"/>
    <w:rsid w:val="007B751C"/>
    <w:rsid w:val="00800721"/>
    <w:rsid w:val="00907B59"/>
    <w:rsid w:val="009230C1"/>
    <w:rsid w:val="009B5F7B"/>
    <w:rsid w:val="00B82121"/>
    <w:rsid w:val="00BD2EC3"/>
    <w:rsid w:val="00BF1A47"/>
    <w:rsid w:val="00D06EC7"/>
    <w:rsid w:val="00D116C7"/>
    <w:rsid w:val="00DC2AA4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63746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68</Words>
  <Characters>393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Kunpeng</cp:lastModifiedBy>
  <cp:revision>10</cp:revision>
  <cp:lastPrinted>2021-11-01T08:37:00Z</cp:lastPrinted>
  <dcterms:created xsi:type="dcterms:W3CDTF">2013-11-22T08:56:00Z</dcterms:created>
  <dcterms:modified xsi:type="dcterms:W3CDTF">2023-11-16T02:21:00Z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