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721" w:rsidRDefault="005A2301">
      <w:pPr>
        <w:pStyle w:val="a6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Pr="00C26584" w:rsidRDefault="00C26584">
            <w:pPr>
              <w:jc w:val="center"/>
            </w:pPr>
            <w:r w:rsidRPr="00C26584">
              <w:rPr>
                <w:rFonts w:hint="eastAsia"/>
              </w:rPr>
              <w:t>白杨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Pr="00C26584" w:rsidRDefault="00C26584" w:rsidP="00C26584">
            <w:pPr>
              <w:ind w:left="113" w:right="113"/>
              <w:jc w:val="center"/>
            </w:pPr>
            <w:r w:rsidRPr="00C26584">
              <w:rPr>
                <w:rFonts w:hint="eastAsia"/>
              </w:rPr>
              <w:t>民航学院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Pr="00C26584" w:rsidRDefault="00C26584">
            <w:pPr>
              <w:jc w:val="center"/>
            </w:pPr>
            <w:r w:rsidRPr="00C26584">
              <w:rPr>
                <w:rFonts w:hint="eastAsia"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Pr="00C26584" w:rsidRDefault="00C26584" w:rsidP="00C26584">
            <w:pPr>
              <w:jc w:val="center"/>
            </w:pPr>
            <w:r w:rsidRPr="00C26584">
              <w:t>13951663565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Pr="00C26584" w:rsidRDefault="00C26584">
            <w:pPr>
              <w:jc w:val="center"/>
            </w:pPr>
            <w:r w:rsidRPr="00C26584">
              <w:rPr>
                <w:rFonts w:hint="eastAsia"/>
              </w:rPr>
              <w:t>baiyang@nuaa.edu.cn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Pr="00C26584" w:rsidRDefault="00C26584" w:rsidP="00C26584">
            <w:pPr>
              <w:jc w:val="center"/>
            </w:pPr>
            <w:r w:rsidRPr="00C26584">
              <w:rPr>
                <w:rFonts w:hint="eastAsia"/>
              </w:rPr>
              <w:t>航空运输市场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Pr="00C26584" w:rsidRDefault="00C26584">
            <w:pPr>
              <w:jc w:val="center"/>
            </w:pPr>
            <w:r w:rsidRPr="00C26584">
              <w:rPr>
                <w:rFonts w:hint="eastAsia"/>
              </w:rPr>
              <w:t>航空运输自由化背景下中国与“一带一路”沿线国家航空市场潜力分析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C26584" w:rsidRDefault="00C26584" w:rsidP="00C26584">
            <w:pPr>
              <w:shd w:val="solid" w:color="FFFFFF" w:fill="auto"/>
              <w:autoSpaceDN w:val="0"/>
              <w:spacing w:line="480" w:lineRule="auto"/>
              <w:ind w:firstLineChars="200" w:firstLine="480"/>
              <w:jc w:val="left"/>
              <w:rPr>
                <w:rFonts w:hint="eastAsia"/>
                <w:sz w:val="24"/>
                <w:szCs w:val="24"/>
              </w:rPr>
            </w:pPr>
            <w:r w:rsidRPr="00C26584">
              <w:rPr>
                <w:rFonts w:hint="eastAsia"/>
                <w:sz w:val="24"/>
                <w:szCs w:val="24"/>
              </w:rPr>
              <w:t>中国与“一带一路”不同国家间航空运输联通水平差异显著，航空政策、航空网络、区域地理特征、区域经济水平是导致我国与“一带一路”沿线国家航空运输市场发展</w:t>
            </w:r>
            <w:proofErr w:type="gramStart"/>
            <w:r w:rsidRPr="00C26584">
              <w:rPr>
                <w:rFonts w:hint="eastAsia"/>
                <w:sz w:val="24"/>
                <w:szCs w:val="24"/>
              </w:rPr>
              <w:t>不</w:t>
            </w:r>
            <w:proofErr w:type="gramEnd"/>
            <w:r w:rsidRPr="00C26584">
              <w:rPr>
                <w:rFonts w:hint="eastAsia"/>
                <w:sz w:val="24"/>
                <w:szCs w:val="24"/>
              </w:rPr>
              <w:t>均衡的主要原因。</w:t>
            </w:r>
          </w:p>
          <w:p w:rsidR="00800721" w:rsidRPr="00C26584" w:rsidRDefault="00C26584" w:rsidP="00C26584">
            <w:pPr>
              <w:shd w:val="solid" w:color="FFFFFF" w:fill="auto"/>
              <w:autoSpaceDN w:val="0"/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 w:rsidRPr="00C26584">
              <w:rPr>
                <w:rFonts w:hint="eastAsia"/>
                <w:sz w:val="24"/>
                <w:szCs w:val="24"/>
              </w:rPr>
              <w:t>本项目旨在分析航空运输自由化背景下，我国与“一带一路”沿线国家航空运输市场发展潜力。</w:t>
            </w:r>
            <w:r>
              <w:rPr>
                <w:rFonts w:hint="eastAsia"/>
                <w:sz w:val="24"/>
                <w:szCs w:val="24"/>
              </w:rPr>
              <w:t>对通航国家、通航城市和航线网络规划提供参考。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Pr="00C26584" w:rsidRDefault="00C26584">
            <w:pPr>
              <w:jc w:val="center"/>
            </w:pPr>
            <w:r w:rsidRPr="00C26584">
              <w:rPr>
                <w:rFonts w:hint="eastAsia"/>
              </w:rPr>
              <w:t>数据搜集、统计分析</w:t>
            </w:r>
          </w:p>
        </w:tc>
        <w:tc>
          <w:tcPr>
            <w:tcW w:w="1134" w:type="dxa"/>
            <w:vAlign w:val="center"/>
          </w:tcPr>
          <w:p w:rsidR="00800721" w:rsidRPr="00C26584" w:rsidRDefault="00C26584">
            <w:pPr>
              <w:jc w:val="center"/>
            </w:pPr>
            <w:r w:rsidRPr="00C26584">
              <w:t>1</w:t>
            </w:r>
          </w:p>
        </w:tc>
        <w:tc>
          <w:tcPr>
            <w:tcW w:w="3606" w:type="dxa"/>
            <w:vAlign w:val="center"/>
          </w:tcPr>
          <w:p w:rsidR="00800721" w:rsidRPr="00C26584" w:rsidRDefault="00C26584">
            <w:pPr>
              <w:jc w:val="center"/>
            </w:pPr>
            <w:r w:rsidRPr="00C26584">
              <w:rPr>
                <w:rFonts w:hint="eastAsia"/>
              </w:rPr>
              <w:t>掌握一定的数据统计分析技能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Pr="00C26584" w:rsidRDefault="00C26584">
            <w:pPr>
              <w:jc w:val="center"/>
            </w:pPr>
            <w:r w:rsidRPr="00C26584">
              <w:rPr>
                <w:rFonts w:hint="eastAsia"/>
              </w:rPr>
              <w:t>我国与“一带一路”沿线国家航空运输政策调查</w:t>
            </w:r>
          </w:p>
        </w:tc>
        <w:tc>
          <w:tcPr>
            <w:tcW w:w="1134" w:type="dxa"/>
            <w:vAlign w:val="center"/>
          </w:tcPr>
          <w:p w:rsidR="00800721" w:rsidRPr="00C26584" w:rsidRDefault="00C26584">
            <w:pPr>
              <w:jc w:val="center"/>
            </w:pPr>
            <w:r w:rsidRPr="00C26584">
              <w:t>1</w:t>
            </w:r>
          </w:p>
        </w:tc>
        <w:tc>
          <w:tcPr>
            <w:tcW w:w="3606" w:type="dxa"/>
            <w:vAlign w:val="center"/>
          </w:tcPr>
          <w:p w:rsidR="00800721" w:rsidRPr="00C26584" w:rsidRDefault="00C26584" w:rsidP="00C26584">
            <w:pPr>
              <w:jc w:val="center"/>
            </w:pPr>
            <w:r w:rsidRPr="00C26584">
              <w:rPr>
                <w:rFonts w:hint="eastAsia"/>
              </w:rPr>
              <w:t>掌握一定的航空运输专业知识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Pr="00C26584" w:rsidRDefault="00C26584">
            <w:pPr>
              <w:jc w:val="center"/>
            </w:pPr>
            <w:r>
              <w:rPr>
                <w:rFonts w:hint="eastAsia"/>
              </w:rPr>
              <w:t>航空</w:t>
            </w:r>
            <w:bookmarkStart w:id="0" w:name="_GoBack"/>
            <w:bookmarkEnd w:id="0"/>
            <w:r w:rsidRPr="00C26584">
              <w:rPr>
                <w:rFonts w:hint="eastAsia"/>
              </w:rPr>
              <w:t>市场发展潜力分析</w:t>
            </w:r>
          </w:p>
        </w:tc>
        <w:tc>
          <w:tcPr>
            <w:tcW w:w="1134" w:type="dxa"/>
            <w:vAlign w:val="center"/>
          </w:tcPr>
          <w:p w:rsidR="00800721" w:rsidRPr="00C26584" w:rsidRDefault="00C26584">
            <w:pPr>
              <w:jc w:val="center"/>
            </w:pPr>
            <w:r w:rsidRPr="00C26584">
              <w:t>1</w:t>
            </w:r>
          </w:p>
        </w:tc>
        <w:tc>
          <w:tcPr>
            <w:tcW w:w="3606" w:type="dxa"/>
            <w:vAlign w:val="center"/>
          </w:tcPr>
          <w:p w:rsidR="00800721" w:rsidRPr="00C26584" w:rsidRDefault="00C26584">
            <w:pPr>
              <w:jc w:val="center"/>
            </w:pPr>
            <w:r w:rsidRPr="00C26584">
              <w:rPr>
                <w:rFonts w:hint="eastAsia"/>
              </w:rPr>
              <w:t>掌握一定的航空运输专业知识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0E" w:rsidRDefault="00931A0E" w:rsidP="00BF1A47">
      <w:r>
        <w:separator/>
      </w:r>
    </w:p>
  </w:endnote>
  <w:endnote w:type="continuationSeparator" w:id="0">
    <w:p w:rsidR="00931A0E" w:rsidRDefault="00931A0E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0E" w:rsidRDefault="00931A0E" w:rsidP="00BF1A47">
      <w:r>
        <w:separator/>
      </w:r>
    </w:p>
  </w:footnote>
  <w:footnote w:type="continuationSeparator" w:id="0">
    <w:p w:rsidR="00931A0E" w:rsidRDefault="00931A0E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31A0E"/>
    <w:rsid w:val="009B5F7B"/>
    <w:rsid w:val="00B82121"/>
    <w:rsid w:val="00BF1A47"/>
    <w:rsid w:val="00C26584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页眉 Char"/>
    <w:link w:val="a5"/>
    <w:semiHidden/>
    <w:qFormat/>
    <w:rPr>
      <w:sz w:val="18"/>
      <w:szCs w:val="18"/>
    </w:rPr>
  </w:style>
  <w:style w:type="character" w:customStyle="1" w:styleId="Char0">
    <w:name w:val="页脚 Char"/>
    <w:link w:val="a4"/>
    <w:semiHidden/>
    <w:qFormat/>
    <w:rPr>
      <w:sz w:val="18"/>
      <w:szCs w:val="18"/>
    </w:rPr>
  </w:style>
  <w:style w:type="character" w:customStyle="1" w:styleId="1Char">
    <w:name w:val="标题 1 Char"/>
    <w:link w:val="1"/>
    <w:semiHidden/>
    <w:qFormat/>
    <w:rPr>
      <w:b/>
      <w:bCs/>
      <w:kern w:val="44"/>
      <w:sz w:val="44"/>
      <w:szCs w:val="44"/>
    </w:rPr>
  </w:style>
  <w:style w:type="character" w:customStyle="1" w:styleId="Char2">
    <w:name w:val="副标题 Char"/>
    <w:link w:val="a6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批注框文本 Char"/>
    <w:link w:val="a3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页眉 Char"/>
    <w:link w:val="a5"/>
    <w:semiHidden/>
    <w:qFormat/>
    <w:rPr>
      <w:sz w:val="18"/>
      <w:szCs w:val="18"/>
    </w:rPr>
  </w:style>
  <w:style w:type="character" w:customStyle="1" w:styleId="Char0">
    <w:name w:val="页脚 Char"/>
    <w:link w:val="a4"/>
    <w:semiHidden/>
    <w:qFormat/>
    <w:rPr>
      <w:sz w:val="18"/>
      <w:szCs w:val="18"/>
    </w:rPr>
  </w:style>
  <w:style w:type="character" w:customStyle="1" w:styleId="1Char">
    <w:name w:val="标题 1 Char"/>
    <w:link w:val="1"/>
    <w:semiHidden/>
    <w:qFormat/>
    <w:rPr>
      <w:b/>
      <w:bCs/>
      <w:kern w:val="44"/>
      <w:sz w:val="44"/>
      <w:szCs w:val="44"/>
    </w:rPr>
  </w:style>
  <w:style w:type="character" w:customStyle="1" w:styleId="Char2">
    <w:name w:val="副标题 Char"/>
    <w:link w:val="a6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批注框文本 Char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EA87C-3B30-436F-9F14-8890E232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baiyang</cp:lastModifiedBy>
  <cp:revision>2</cp:revision>
  <cp:lastPrinted>2021-11-01T08:37:00Z</cp:lastPrinted>
  <dcterms:created xsi:type="dcterms:W3CDTF">2023-11-19T23:43:00Z</dcterms:created>
  <dcterms:modified xsi:type="dcterms:W3CDTF">2023-11-19T23:43:00Z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