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45473" w14:textId="77777777" w:rsidR="00800721" w:rsidRDefault="005A2301">
      <w:pPr>
        <w:pStyle w:val="a9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 w:rsidRPr="005A2301">
        <w:rPr>
          <w:rFonts w:ascii="华文中宋" w:eastAsia="华文中宋" w:hAnsi="华文中宋" w:hint="eastAsia"/>
        </w:rPr>
        <w:t>自由探索计划“天目启航”专项</w:t>
      </w:r>
      <w:r w:rsidR="00BF1A47">
        <w:rPr>
          <w:rFonts w:ascii="华文中宋" w:eastAsia="华文中宋" w:hAnsi="华文中宋" w:hint="eastAsia"/>
        </w:rPr>
        <w:t>项目</w:t>
      </w:r>
      <w:r>
        <w:rPr>
          <w:rFonts w:ascii="华文中宋" w:eastAsia="华文中宋" w:hAnsi="华文中宋" w:hint="eastAsia"/>
        </w:rPr>
        <w:t>选题征集表</w:t>
      </w:r>
    </w:p>
    <w:p w14:paraId="46E8A245" w14:textId="77777777" w:rsidR="00800721" w:rsidRDefault="00800721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800721" w14:paraId="0859CFA9" w14:textId="77777777">
        <w:trPr>
          <w:trHeight w:val="489"/>
        </w:trPr>
        <w:tc>
          <w:tcPr>
            <w:tcW w:w="1277" w:type="dxa"/>
            <w:vAlign w:val="center"/>
          </w:tcPr>
          <w:p w14:paraId="65A6152B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14:paraId="2F87063D" w14:textId="272DA7B0" w:rsidR="00800721" w:rsidRDefault="00E805C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谢强</w:t>
            </w:r>
          </w:p>
        </w:tc>
        <w:tc>
          <w:tcPr>
            <w:tcW w:w="1134" w:type="dxa"/>
            <w:vAlign w:val="center"/>
          </w:tcPr>
          <w:p w14:paraId="6A07100C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14:paraId="2BFF9DE9" w14:textId="25B00C16" w:rsidR="00800721" w:rsidRDefault="00E805C4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十六院</w:t>
            </w:r>
          </w:p>
        </w:tc>
      </w:tr>
      <w:tr w:rsidR="00800721" w14:paraId="41D0A8DF" w14:textId="77777777">
        <w:trPr>
          <w:trHeight w:val="489"/>
        </w:trPr>
        <w:tc>
          <w:tcPr>
            <w:tcW w:w="1277" w:type="dxa"/>
            <w:vAlign w:val="center"/>
          </w:tcPr>
          <w:p w14:paraId="78803BF7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14:paraId="6A896E0F" w14:textId="48480C78" w:rsidR="00800721" w:rsidRDefault="00E805C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副教授</w:t>
            </w:r>
          </w:p>
        </w:tc>
        <w:tc>
          <w:tcPr>
            <w:tcW w:w="1134" w:type="dxa"/>
            <w:vAlign w:val="center"/>
          </w:tcPr>
          <w:p w14:paraId="3550350E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14:paraId="61101A5F" w14:textId="67DD8BF9" w:rsidR="00800721" w:rsidRDefault="00E805C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>3851481944</w:t>
            </w:r>
          </w:p>
        </w:tc>
      </w:tr>
      <w:tr w:rsidR="00800721" w14:paraId="225C1F9D" w14:textId="77777777">
        <w:trPr>
          <w:trHeight w:val="489"/>
        </w:trPr>
        <w:tc>
          <w:tcPr>
            <w:tcW w:w="1277" w:type="dxa"/>
            <w:vAlign w:val="center"/>
          </w:tcPr>
          <w:p w14:paraId="7CEB3E3D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14:paraId="67BF9215" w14:textId="1393F04A" w:rsidR="00800721" w:rsidRDefault="00E805C4">
            <w:pPr>
              <w:jc w:val="center"/>
              <w:rPr>
                <w:b/>
              </w:rPr>
            </w:pPr>
            <w:hyperlink r:id="rId7" w:history="1">
              <w:r w:rsidRPr="00364BD2">
                <w:rPr>
                  <w:rStyle w:val="ab"/>
                  <w:b/>
                </w:rPr>
                <w:t>Xieqiang@nuaa.edu.cn</w:t>
              </w:r>
            </w:hyperlink>
          </w:p>
        </w:tc>
        <w:tc>
          <w:tcPr>
            <w:tcW w:w="1134" w:type="dxa"/>
            <w:vAlign w:val="center"/>
          </w:tcPr>
          <w:p w14:paraId="3B542D6F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14:paraId="275FD431" w14:textId="3C36ECCA" w:rsidR="00800721" w:rsidRDefault="00E805C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系统集成</w:t>
            </w:r>
          </w:p>
        </w:tc>
      </w:tr>
      <w:tr w:rsidR="00800721" w14:paraId="286A4C31" w14:textId="77777777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14:paraId="43358C46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14:paraId="785322C8" w14:textId="538201AC" w:rsidR="00800721" w:rsidRDefault="00E805C4">
            <w:pPr>
              <w:jc w:val="center"/>
              <w:rPr>
                <w:b/>
              </w:rPr>
            </w:pPr>
            <w:r>
              <w:rPr>
                <w:rFonts w:ascii="Times New Roman" w:hAnsi="Times New Roman"/>
                <w:color w:val="000000"/>
                <w:szCs w:val="21"/>
                <w:shd w:val="clear" w:color="auto" w:fill="FAFAFA"/>
              </w:rPr>
              <w:t>基于图像处理</w:t>
            </w:r>
            <w:r>
              <w:rPr>
                <w:rFonts w:ascii="Times New Roman" w:hAnsi="Times New Roman" w:hint="eastAsia"/>
                <w:color w:val="000000"/>
                <w:szCs w:val="21"/>
                <w:shd w:val="clear" w:color="auto" w:fill="FAFAFA"/>
              </w:rPr>
              <w:t>技术</w:t>
            </w:r>
            <w:r>
              <w:rPr>
                <w:rFonts w:ascii="Times New Roman" w:hAnsi="Times New Roman"/>
                <w:color w:val="000000"/>
                <w:szCs w:val="21"/>
                <w:shd w:val="clear" w:color="auto" w:fill="FAFAFA"/>
              </w:rPr>
              <w:t>的垃圾桶溢满检测</w:t>
            </w:r>
          </w:p>
        </w:tc>
      </w:tr>
      <w:tr w:rsidR="00800721" w14:paraId="0355ABA3" w14:textId="77777777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14:paraId="10F9BF42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介（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14:paraId="750A3005" w14:textId="115C0D50" w:rsidR="00DF64AE" w:rsidRPr="00364BD2" w:rsidRDefault="00DF64AE" w:rsidP="007D3D44">
            <w:pPr>
              <w:pStyle w:val="ad"/>
              <w:shd w:val="clear" w:color="auto" w:fill="FAFAFA"/>
              <w:wordWrap w:val="0"/>
              <w:spacing w:before="0" w:beforeAutospacing="0" w:after="0" w:afterAutospacing="0"/>
              <w:ind w:firstLineChars="200" w:firstLine="42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364BD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实行垃圾分类</w:t>
            </w:r>
            <w:r w:rsidRPr="00364BD2"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投放</w:t>
            </w:r>
            <w:r w:rsidRPr="00364BD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，对改善生活环境，对推动绿色发展、建设美丽中国，具有十分重要的意义。</w:t>
            </w:r>
            <w:r w:rsidRPr="00364BD2"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目前，</w:t>
            </w:r>
            <w:r w:rsidRPr="00364BD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在城市生活垃圾的分类处理过程中，</w:t>
            </w:r>
            <w:r w:rsidRPr="00364BD2"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垃圾清运一般采取按固定时间段进行统一清运，这种处理方式常常带来垃圾溢满后未得到及时清运，导致垃圾桶附近任意堆积垃圾，</w:t>
            </w:r>
            <w:r w:rsidRPr="00364BD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造成严重</w:t>
            </w:r>
            <w:r w:rsidR="002C1049" w:rsidRPr="00364BD2"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的</w:t>
            </w:r>
            <w:r w:rsidRPr="00364BD2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污染</w:t>
            </w:r>
            <w:r w:rsidR="002C1049" w:rsidRPr="00364BD2"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。本项目通过在垃圾投放站安装摄像头，通过分析采集到的视频信息，判断垃圾桶是否溢满，如果溢满则向后台管理发送溢满信息，后台及时安排垃圾清运车辆对该垃圾站的垃圾进行清运，确保垃圾在溢满时能够得到及时清运。本项目的工作内容主要包括：</w:t>
            </w:r>
          </w:p>
          <w:p w14:paraId="62A57854" w14:textId="77777777" w:rsidR="002C1049" w:rsidRPr="00364BD2" w:rsidRDefault="002C1049">
            <w:pPr>
              <w:shd w:val="solid" w:color="FFFFFF" w:fill="auto"/>
              <w:autoSpaceDN w:val="0"/>
              <w:spacing w:line="315" w:lineRule="atLeast"/>
              <w:ind w:firstLineChars="200" w:firstLine="420"/>
              <w:jc w:val="left"/>
              <w:rPr>
                <w:rFonts w:ascii="Times New Roman" w:hAnsi="Times New Roman"/>
                <w:color w:val="000000"/>
                <w:szCs w:val="21"/>
              </w:rPr>
            </w:pPr>
            <w:r w:rsidRPr="00364BD2">
              <w:rPr>
                <w:rFonts w:ascii="Times New Roman" w:hAnsi="Times New Roman" w:hint="eastAsia"/>
                <w:color w:val="000000"/>
                <w:szCs w:val="21"/>
              </w:rPr>
              <w:t>1</w:t>
            </w:r>
            <w:r w:rsidRPr="00364BD2">
              <w:rPr>
                <w:rFonts w:ascii="Times New Roman" w:hAnsi="Times New Roman"/>
                <w:color w:val="000000"/>
                <w:szCs w:val="21"/>
              </w:rPr>
              <w:t>）通过目标检测，识别垃圾桶；</w:t>
            </w:r>
            <w:r w:rsidRPr="00364BD2">
              <w:rPr>
                <w:rFonts w:ascii="Times New Roman" w:hAnsi="Times New Roman"/>
                <w:color w:val="000000"/>
                <w:szCs w:val="21"/>
              </w:rPr>
              <w:t xml:space="preserve"> </w:t>
            </w:r>
          </w:p>
          <w:p w14:paraId="582AF714" w14:textId="487FCE20" w:rsidR="00800721" w:rsidRPr="00364BD2" w:rsidRDefault="002C1049">
            <w:pPr>
              <w:shd w:val="solid" w:color="FFFFFF" w:fill="auto"/>
              <w:autoSpaceDN w:val="0"/>
              <w:spacing w:line="315" w:lineRule="atLeast"/>
              <w:ind w:firstLineChars="200" w:firstLine="420"/>
              <w:jc w:val="left"/>
              <w:rPr>
                <w:rFonts w:hint="eastAsia"/>
                <w:b/>
                <w:color w:val="000000"/>
              </w:rPr>
            </w:pPr>
            <w:r w:rsidRPr="00364BD2">
              <w:rPr>
                <w:rFonts w:ascii="Times New Roman" w:hAnsi="Times New Roman"/>
                <w:color w:val="000000"/>
                <w:szCs w:val="21"/>
              </w:rPr>
              <w:t>2</w:t>
            </w:r>
            <w:r w:rsidRPr="00364BD2">
              <w:rPr>
                <w:rFonts w:ascii="Times New Roman" w:hAnsi="Times New Roman"/>
                <w:color w:val="000000"/>
                <w:szCs w:val="21"/>
              </w:rPr>
              <w:t>）通过目标检测，分割垃圾桶和垃圾桶垃圾，判断垃圾在垃圾桶位置，从而根据设置的参数判断是否溢满</w:t>
            </w:r>
            <w:r w:rsidR="00B00C73" w:rsidRPr="00364BD2">
              <w:rPr>
                <w:rFonts w:ascii="Times New Roman" w:hAnsi="Times New Roman" w:hint="eastAsia"/>
                <w:color w:val="000000"/>
                <w:szCs w:val="21"/>
              </w:rPr>
              <w:t>。</w:t>
            </w:r>
          </w:p>
        </w:tc>
      </w:tr>
      <w:tr w:rsidR="00800721" w14:paraId="1F27B65E" w14:textId="77777777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14:paraId="08A638E0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术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求</w:t>
            </w:r>
          </w:p>
        </w:tc>
        <w:tc>
          <w:tcPr>
            <w:tcW w:w="2943" w:type="dxa"/>
            <w:vAlign w:val="center"/>
          </w:tcPr>
          <w:p w14:paraId="6BE0A6BD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14:paraId="246997CC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14:paraId="01F13FC2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800721" w14:paraId="33039103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518BF32A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00FC79E3" w14:textId="040FAFF1" w:rsidR="00800721" w:rsidRDefault="002C104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调研分析，算法及系统设计</w:t>
            </w:r>
          </w:p>
        </w:tc>
        <w:tc>
          <w:tcPr>
            <w:tcW w:w="1134" w:type="dxa"/>
            <w:vAlign w:val="center"/>
          </w:tcPr>
          <w:p w14:paraId="70DCB4F5" w14:textId="17C1DB56" w:rsidR="00800721" w:rsidRDefault="002C104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</w:t>
            </w:r>
          </w:p>
        </w:tc>
        <w:tc>
          <w:tcPr>
            <w:tcW w:w="3606" w:type="dxa"/>
            <w:vAlign w:val="center"/>
          </w:tcPr>
          <w:p w14:paraId="5E16FD62" w14:textId="76C8E566" w:rsidR="00800721" w:rsidRDefault="002C104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计算机科学与技术专业，了解图像处理技术</w:t>
            </w:r>
          </w:p>
        </w:tc>
      </w:tr>
      <w:tr w:rsidR="00800721" w14:paraId="7C608571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2ADEF5F6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468E97FD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67699289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58277280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45E8A8E5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1DEC444D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0C050861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381F32E0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1FEF99B6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25E833C2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09A42180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78A5E9D6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1008BBBE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3A172B62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551EB85C" w14:textId="77777777">
        <w:trPr>
          <w:trHeight w:val="391"/>
        </w:trPr>
        <w:tc>
          <w:tcPr>
            <w:tcW w:w="1277" w:type="dxa"/>
            <w:vMerge/>
            <w:vAlign w:val="center"/>
          </w:tcPr>
          <w:p w14:paraId="58165531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6BCF3016" w14:textId="77777777" w:rsidR="00800721" w:rsidRDefault="00800721"/>
        </w:tc>
        <w:tc>
          <w:tcPr>
            <w:tcW w:w="1134" w:type="dxa"/>
            <w:vAlign w:val="center"/>
          </w:tcPr>
          <w:p w14:paraId="06749C6E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42A1D2BF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32240A8C" w14:textId="77777777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14:paraId="16938C7F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14:paraId="3581AD45" w14:textId="77777777" w:rsidR="00800721" w:rsidRDefault="00800721">
            <w:pPr>
              <w:jc w:val="center"/>
              <w:rPr>
                <w:b/>
              </w:rPr>
            </w:pPr>
          </w:p>
          <w:p w14:paraId="4AE0EE55" w14:textId="77777777" w:rsidR="00800721" w:rsidRDefault="00800721"/>
        </w:tc>
      </w:tr>
    </w:tbl>
    <w:p w14:paraId="2BB56445" w14:textId="77777777" w:rsidR="00800721" w:rsidRDefault="00800721">
      <w:pPr>
        <w:rPr>
          <w:b/>
        </w:rPr>
      </w:pPr>
    </w:p>
    <w:sectPr w:rsidR="00800721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B3D24E" w14:textId="77777777" w:rsidR="00364BD2" w:rsidRDefault="00364BD2" w:rsidP="00BF1A47">
      <w:r>
        <w:separator/>
      </w:r>
    </w:p>
  </w:endnote>
  <w:endnote w:type="continuationSeparator" w:id="0">
    <w:p w14:paraId="671B3ADF" w14:textId="77777777" w:rsidR="00364BD2" w:rsidRDefault="00364BD2" w:rsidP="00BF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0169A" w14:textId="77777777" w:rsidR="00364BD2" w:rsidRDefault="00364BD2" w:rsidP="00BF1A47">
      <w:r>
        <w:separator/>
      </w:r>
    </w:p>
  </w:footnote>
  <w:footnote w:type="continuationSeparator" w:id="0">
    <w:p w14:paraId="415F961A" w14:textId="77777777" w:rsidR="00364BD2" w:rsidRDefault="00364BD2" w:rsidP="00BF1A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ODM1Y2VmZWJhOGM1NGU2OTU3ZDRkOTU0N2ZmYTAzNzUifQ=="/>
  </w:docVars>
  <w:rsids>
    <w:rsidRoot w:val="007B751C"/>
    <w:rsid w:val="0014300C"/>
    <w:rsid w:val="00227CD9"/>
    <w:rsid w:val="002C1049"/>
    <w:rsid w:val="00364BD2"/>
    <w:rsid w:val="004104F0"/>
    <w:rsid w:val="00580FD7"/>
    <w:rsid w:val="005A2301"/>
    <w:rsid w:val="007B751C"/>
    <w:rsid w:val="007D3D44"/>
    <w:rsid w:val="00800721"/>
    <w:rsid w:val="009B5F7B"/>
    <w:rsid w:val="00B00C73"/>
    <w:rsid w:val="00B82121"/>
    <w:rsid w:val="00BF1A47"/>
    <w:rsid w:val="00DF64AE"/>
    <w:rsid w:val="00E805C4"/>
    <w:rsid w:val="13417546"/>
    <w:rsid w:val="146C16C7"/>
    <w:rsid w:val="2E8C32F4"/>
    <w:rsid w:val="3B051549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A5702D"/>
  <w15:docId w15:val="{F8E812CA-A61A-4AC7-A1B5-0CAD97E6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 w:qFormat="1"/>
    <w:lsdException w:name="Table Grid" w:uiPriority="39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  <w:style w:type="character" w:styleId="ab">
    <w:name w:val="Hyperlink"/>
    <w:uiPriority w:val="99"/>
    <w:unhideWhenUsed/>
    <w:rsid w:val="00E805C4"/>
    <w:rPr>
      <w:color w:val="0000FF"/>
      <w:u w:val="single"/>
    </w:rPr>
  </w:style>
  <w:style w:type="character" w:styleId="ac">
    <w:name w:val="Unresolved Mention"/>
    <w:uiPriority w:val="99"/>
    <w:semiHidden/>
    <w:unhideWhenUsed/>
    <w:rsid w:val="00E805C4"/>
    <w:rPr>
      <w:color w:val="605E5C"/>
      <w:shd w:val="clear" w:color="auto" w:fill="E1DFDD"/>
    </w:rPr>
  </w:style>
  <w:style w:type="paragraph" w:styleId="ad">
    <w:name w:val="Normal (Web)"/>
    <w:basedOn w:val="a"/>
    <w:uiPriority w:val="99"/>
    <w:unhideWhenUsed/>
    <w:rsid w:val="00DF64A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24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Xieqiang@nuaa.edu.c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DEA50-DBD5-43DE-B326-502CA4222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88</Words>
  <Characters>505</Characters>
  <Application>Microsoft Office Word</Application>
  <DocSecurity>0</DocSecurity>
  <Lines>4</Lines>
  <Paragraphs>1</Paragraphs>
  <ScaleCrop>false</ScaleCrop>
  <Company>创意点亮生活，创新引领未来，创业成就梦想</Company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qiang</cp:lastModifiedBy>
  <cp:revision>6</cp:revision>
  <cp:lastPrinted>2021-11-01T08:37:00Z</cp:lastPrinted>
  <dcterms:created xsi:type="dcterms:W3CDTF">2013-11-22T08:56:00Z</dcterms:created>
  <dcterms:modified xsi:type="dcterms:W3CDTF">2023-11-22T01:11:00Z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1CA2056E9000418EA666C3711B7B3CBC</vt:lpwstr>
  </property>
</Properties>
</file>