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3E0D8" w14:textId="77777777" w:rsidR="006B680E" w:rsidRDefault="003367EB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>
        <w:rPr>
          <w:rFonts w:ascii="华文中宋" w:eastAsia="华文中宋" w:hAnsi="华文中宋" w:hint="eastAsia"/>
        </w:rPr>
        <w:t>自由探索计划“天目启航”专项项目选题征集表</w:t>
      </w:r>
    </w:p>
    <w:p w14:paraId="4A45C27E" w14:textId="77777777" w:rsidR="006B680E" w:rsidRDefault="006B680E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078"/>
        <w:gridCol w:w="3662"/>
      </w:tblGrid>
      <w:tr w:rsidR="003367EB" w14:paraId="7309A0FD" w14:textId="77777777">
        <w:trPr>
          <w:trHeight w:val="489"/>
        </w:trPr>
        <w:tc>
          <w:tcPr>
            <w:tcW w:w="1277" w:type="dxa"/>
            <w:vAlign w:val="center"/>
          </w:tcPr>
          <w:p w14:paraId="714337B5" w14:textId="77777777" w:rsidR="003367EB" w:rsidRDefault="003367EB" w:rsidP="003367E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3ABD1616" w14:textId="24F17381" w:rsidR="003367EB" w:rsidRDefault="003367EB" w:rsidP="003367E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葛旺</w:t>
            </w:r>
          </w:p>
        </w:tc>
        <w:tc>
          <w:tcPr>
            <w:tcW w:w="1078" w:type="dxa"/>
            <w:vAlign w:val="center"/>
          </w:tcPr>
          <w:p w14:paraId="0305233C" w14:textId="47E86875" w:rsidR="003367EB" w:rsidRDefault="003367EB" w:rsidP="003367E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62" w:type="dxa"/>
            <w:vAlign w:val="center"/>
          </w:tcPr>
          <w:p w14:paraId="77257515" w14:textId="39FC3043" w:rsidR="003367EB" w:rsidRDefault="003367EB" w:rsidP="003367EB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公共实验教学部</w:t>
            </w:r>
          </w:p>
        </w:tc>
      </w:tr>
      <w:tr w:rsidR="003367EB" w14:paraId="549C07FA" w14:textId="77777777">
        <w:trPr>
          <w:trHeight w:val="489"/>
        </w:trPr>
        <w:tc>
          <w:tcPr>
            <w:tcW w:w="1277" w:type="dxa"/>
            <w:vAlign w:val="center"/>
          </w:tcPr>
          <w:p w14:paraId="5371EC24" w14:textId="77777777" w:rsidR="003367EB" w:rsidRDefault="003367EB" w:rsidP="003367E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547D0003" w14:textId="1AD4596D" w:rsidR="003367EB" w:rsidRDefault="003367EB" w:rsidP="003367E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讲师</w:t>
            </w:r>
          </w:p>
        </w:tc>
        <w:tc>
          <w:tcPr>
            <w:tcW w:w="1078" w:type="dxa"/>
            <w:vAlign w:val="center"/>
          </w:tcPr>
          <w:p w14:paraId="5A76523F" w14:textId="04438F57" w:rsidR="003367EB" w:rsidRDefault="003367EB" w:rsidP="003367E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62" w:type="dxa"/>
            <w:vAlign w:val="center"/>
          </w:tcPr>
          <w:p w14:paraId="083E2EF4" w14:textId="2EDEBEB2" w:rsidR="003367EB" w:rsidRDefault="003367EB" w:rsidP="003367E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3913002592</w:t>
            </w:r>
          </w:p>
        </w:tc>
      </w:tr>
      <w:tr w:rsidR="003367EB" w14:paraId="2F72B0AF" w14:textId="77777777">
        <w:trPr>
          <w:trHeight w:val="489"/>
        </w:trPr>
        <w:tc>
          <w:tcPr>
            <w:tcW w:w="1277" w:type="dxa"/>
            <w:vAlign w:val="center"/>
          </w:tcPr>
          <w:p w14:paraId="00EAEAA6" w14:textId="77777777" w:rsidR="003367EB" w:rsidRDefault="003367EB" w:rsidP="003367E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4F389A33" w14:textId="32466E15" w:rsidR="003367EB" w:rsidRDefault="003367EB" w:rsidP="003367E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e</w:t>
            </w:r>
            <w:r>
              <w:rPr>
                <w:b/>
              </w:rPr>
              <w:t>tcgewang@nuaa.edu.cn</w:t>
            </w:r>
          </w:p>
        </w:tc>
        <w:tc>
          <w:tcPr>
            <w:tcW w:w="1078" w:type="dxa"/>
            <w:vAlign w:val="center"/>
          </w:tcPr>
          <w:p w14:paraId="498083B3" w14:textId="5A872B8C" w:rsidR="003367EB" w:rsidRDefault="003367EB" w:rsidP="003367E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62" w:type="dxa"/>
            <w:vAlign w:val="center"/>
          </w:tcPr>
          <w:p w14:paraId="624941EB" w14:textId="0E9E8FCD" w:rsidR="003367EB" w:rsidRDefault="003367EB" w:rsidP="003367EB">
            <w:pPr>
              <w:jc w:val="center"/>
              <w:rPr>
                <w:b/>
              </w:rPr>
            </w:pPr>
            <w:r w:rsidRPr="00045126">
              <w:rPr>
                <w:rFonts w:hint="eastAsia"/>
                <w:b/>
              </w:rPr>
              <w:t>机械设计制造及其自动化</w:t>
            </w:r>
          </w:p>
        </w:tc>
      </w:tr>
      <w:tr w:rsidR="003367EB" w14:paraId="66DD2958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5DF0FB05" w14:textId="77777777" w:rsidR="003367EB" w:rsidRDefault="003367EB" w:rsidP="003367E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00DAD9AB" w14:textId="77777777" w:rsidR="003367EB" w:rsidRDefault="003367EB" w:rsidP="003367E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基于凸轮小车的单片机学习与扩展固件使用</w:t>
            </w:r>
          </w:p>
        </w:tc>
      </w:tr>
      <w:tr w:rsidR="003367EB" w14:paraId="6581C359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4D8805F6" w14:textId="77777777" w:rsidR="003367EB" w:rsidRDefault="003367EB" w:rsidP="003367EB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62B7FE63" w14:textId="3AEEE361" w:rsidR="003367EB" w:rsidRDefault="003367EB" w:rsidP="003367EB">
            <w:pPr>
              <w:shd w:val="solid" w:color="FFFFFF" w:fill="auto"/>
              <w:autoSpaceDN w:val="0"/>
              <w:spacing w:line="315" w:lineRule="atLeast"/>
              <w:jc w:val="left"/>
              <w:rPr>
                <w:b/>
              </w:rPr>
            </w:pPr>
            <w:r w:rsidRPr="003367EB">
              <w:rPr>
                <w:rFonts w:hint="eastAsia"/>
                <w:b/>
              </w:rPr>
              <w:t>本项目来源于大学生工程实践与创新能力大赛赛项</w:t>
            </w:r>
            <w:r>
              <w:rPr>
                <w:rFonts w:hint="eastAsia"/>
                <w:b/>
              </w:rPr>
              <w:t>。</w:t>
            </w:r>
          </w:p>
          <w:p w14:paraId="7659905F" w14:textId="677A87C8" w:rsidR="003367EB" w:rsidRDefault="003367EB" w:rsidP="003367EB">
            <w:pPr>
              <w:shd w:val="solid" w:color="FFFFFF" w:fill="auto"/>
              <w:autoSpaceDN w:val="0"/>
              <w:spacing w:line="315" w:lineRule="atLeast"/>
              <w:jc w:val="left"/>
              <w:rPr>
                <w:b/>
              </w:rPr>
            </w:pPr>
            <w:r>
              <w:rPr>
                <w:rFonts w:hint="eastAsia"/>
                <w:b/>
              </w:rPr>
              <w:t>基于成品凸轮小车，在了解相关机械结构的同时，重点探索单片机的使用。</w:t>
            </w:r>
          </w:p>
          <w:p w14:paraId="65047CD4" w14:textId="77777777" w:rsidR="003367EB" w:rsidRDefault="003367EB" w:rsidP="003367EB">
            <w:pPr>
              <w:shd w:val="solid" w:color="FFFFFF" w:fill="auto"/>
              <w:autoSpaceDN w:val="0"/>
              <w:spacing w:line="315" w:lineRule="atLeast"/>
              <w:jc w:val="left"/>
              <w:rPr>
                <w:b/>
              </w:rPr>
            </w:pPr>
            <w:r>
              <w:rPr>
                <w:rFonts w:hint="eastAsia"/>
                <w:b/>
              </w:rPr>
              <w:t>成品基础要求：</w:t>
            </w:r>
          </w:p>
          <w:p w14:paraId="7835B5A4" w14:textId="77777777" w:rsidR="003367EB" w:rsidRDefault="003367EB" w:rsidP="003367EB">
            <w:pPr>
              <w:shd w:val="solid" w:color="FFFFFF" w:fill="auto"/>
              <w:autoSpaceDN w:val="0"/>
              <w:spacing w:line="315" w:lineRule="atLeast"/>
              <w:jc w:val="left"/>
              <w:rPr>
                <w:b/>
              </w:rPr>
            </w:pPr>
            <w:r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1</w:t>
            </w:r>
            <w:r>
              <w:rPr>
                <w:rFonts w:hint="eastAsia"/>
                <w:b/>
              </w:rPr>
              <w:t>）使用读卡器</w:t>
            </w:r>
            <w:r>
              <w:rPr>
                <w:rFonts w:hint="eastAsia"/>
                <w:b/>
              </w:rPr>
              <w:t>(13.56MHz</w:t>
            </w:r>
            <w:r>
              <w:rPr>
                <w:rFonts w:hint="eastAsia"/>
                <w:b/>
              </w:rPr>
              <w:t>，</w:t>
            </w:r>
            <w:r>
              <w:rPr>
                <w:rFonts w:hint="eastAsia"/>
                <w:b/>
              </w:rPr>
              <w:t xml:space="preserve">14443A </w:t>
            </w:r>
            <w:r>
              <w:rPr>
                <w:rFonts w:hint="eastAsia"/>
                <w:b/>
              </w:rPr>
              <w:t>协议</w:t>
            </w:r>
            <w:r>
              <w:rPr>
                <w:rFonts w:hint="eastAsia"/>
                <w:b/>
              </w:rPr>
              <w:t>)</w:t>
            </w:r>
            <w:r>
              <w:rPr>
                <w:rFonts w:hint="eastAsia"/>
                <w:b/>
              </w:rPr>
              <w:t>，以检测运行场地上粘贴的</w:t>
            </w:r>
            <w:r>
              <w:rPr>
                <w:rFonts w:hint="eastAsia"/>
                <w:b/>
              </w:rPr>
              <w:t xml:space="preserve"> UID </w:t>
            </w:r>
            <w:r>
              <w:rPr>
                <w:rFonts w:hint="eastAsia"/>
                <w:b/>
              </w:rPr>
              <w:t>标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签</w:t>
            </w:r>
            <w:r>
              <w:rPr>
                <w:rFonts w:hint="eastAsia"/>
                <w:b/>
              </w:rPr>
              <w:t>(13.56MHz</w:t>
            </w:r>
            <w:r>
              <w:rPr>
                <w:rFonts w:hint="eastAsia"/>
                <w:b/>
              </w:rPr>
              <w:t>，</w:t>
            </w:r>
            <w:r>
              <w:rPr>
                <w:rFonts w:hint="eastAsia"/>
                <w:b/>
              </w:rPr>
              <w:t xml:space="preserve">14443A </w:t>
            </w:r>
            <w:r>
              <w:rPr>
                <w:rFonts w:hint="eastAsia"/>
                <w:b/>
              </w:rPr>
              <w:t>协议</w:t>
            </w:r>
            <w:r>
              <w:rPr>
                <w:rFonts w:hint="eastAsia"/>
                <w:b/>
              </w:rPr>
              <w:t>)</w:t>
            </w:r>
            <w:r>
              <w:rPr>
                <w:rFonts w:hint="eastAsia"/>
                <w:b/>
              </w:rPr>
              <w:t>。</w:t>
            </w:r>
          </w:p>
          <w:p w14:paraId="3F86529C" w14:textId="77777777" w:rsidR="003367EB" w:rsidRDefault="003367EB" w:rsidP="003367EB">
            <w:pPr>
              <w:shd w:val="solid" w:color="FFFFFF" w:fill="auto"/>
              <w:autoSpaceDN w:val="0"/>
              <w:spacing w:line="315" w:lineRule="atLeast"/>
              <w:jc w:val="left"/>
              <w:rPr>
                <w:b/>
              </w:rPr>
            </w:pPr>
            <w:r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2</w:t>
            </w:r>
            <w:r>
              <w:rPr>
                <w:rFonts w:hint="eastAsia"/>
                <w:b/>
              </w:rPr>
              <w:t>）在成功读取后，能够顺利点亮</w:t>
            </w:r>
            <w:r>
              <w:rPr>
                <w:rFonts w:hint="eastAsia"/>
                <w:b/>
              </w:rPr>
              <w:t>LED</w:t>
            </w:r>
            <w:r>
              <w:rPr>
                <w:rFonts w:hint="eastAsia"/>
                <w:b/>
              </w:rPr>
              <w:t>灯，并在一段时间后或离开</w:t>
            </w:r>
            <w:r>
              <w:rPr>
                <w:rFonts w:hint="eastAsia"/>
                <w:b/>
              </w:rPr>
              <w:t>UID</w:t>
            </w:r>
            <w:r>
              <w:rPr>
                <w:rFonts w:hint="eastAsia"/>
                <w:b/>
              </w:rPr>
              <w:t>感应区域后熄灭灯光。</w:t>
            </w:r>
          </w:p>
          <w:p w14:paraId="1F1BF23B" w14:textId="77777777" w:rsidR="003367EB" w:rsidRDefault="003367EB" w:rsidP="003367EB">
            <w:pPr>
              <w:shd w:val="solid" w:color="FFFFFF" w:fill="auto"/>
              <w:autoSpaceDN w:val="0"/>
              <w:spacing w:line="315" w:lineRule="atLeast"/>
              <w:jc w:val="left"/>
              <w:rPr>
                <w:b/>
              </w:rPr>
            </w:pPr>
            <w:r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3</w:t>
            </w:r>
            <w:r>
              <w:rPr>
                <w:rFonts w:hint="eastAsia"/>
                <w:b/>
              </w:rPr>
              <w:t>）能够通过单片机控制电机匀速运转。</w:t>
            </w:r>
          </w:p>
          <w:p w14:paraId="0E2886D2" w14:textId="77777777" w:rsidR="003367EB" w:rsidRDefault="003367EB" w:rsidP="003367EB">
            <w:pPr>
              <w:shd w:val="solid" w:color="FFFFFF" w:fill="auto"/>
              <w:autoSpaceDN w:val="0"/>
              <w:spacing w:line="315" w:lineRule="atLeast"/>
              <w:jc w:val="left"/>
              <w:rPr>
                <w:b/>
              </w:rPr>
            </w:pPr>
            <w:r>
              <w:rPr>
                <w:rFonts w:hint="eastAsia"/>
                <w:b/>
              </w:rPr>
              <w:t>成品进阶要求：</w:t>
            </w:r>
          </w:p>
          <w:p w14:paraId="43C8E168" w14:textId="77777777" w:rsidR="003367EB" w:rsidRDefault="003367EB" w:rsidP="003367EB">
            <w:pPr>
              <w:numPr>
                <w:ilvl w:val="0"/>
                <w:numId w:val="1"/>
              </w:numPr>
              <w:shd w:val="solid" w:color="FFFFFF" w:fill="auto"/>
              <w:autoSpaceDN w:val="0"/>
              <w:spacing w:line="315" w:lineRule="atLeast"/>
              <w:jc w:val="left"/>
              <w:rPr>
                <w:b/>
              </w:rPr>
            </w:pPr>
            <w:r>
              <w:rPr>
                <w:rFonts w:hint="eastAsia"/>
                <w:b/>
              </w:rPr>
              <w:t>能够在读取</w:t>
            </w:r>
            <w:r>
              <w:rPr>
                <w:rFonts w:hint="eastAsia"/>
                <w:b/>
              </w:rPr>
              <w:t>UID</w:t>
            </w:r>
            <w:r>
              <w:rPr>
                <w:rFonts w:hint="eastAsia"/>
                <w:b/>
              </w:rPr>
              <w:t>内容后，对相关内容进行播报；</w:t>
            </w:r>
          </w:p>
          <w:p w14:paraId="0C7C38B0" w14:textId="77777777" w:rsidR="003367EB" w:rsidRDefault="003367EB" w:rsidP="003367EB">
            <w:pPr>
              <w:numPr>
                <w:ilvl w:val="0"/>
                <w:numId w:val="1"/>
              </w:numPr>
              <w:shd w:val="solid" w:color="FFFFFF" w:fill="auto"/>
              <w:autoSpaceDN w:val="0"/>
              <w:spacing w:line="315" w:lineRule="atLeast"/>
              <w:jc w:val="left"/>
              <w:rPr>
                <w:b/>
              </w:rPr>
            </w:pPr>
            <w:r>
              <w:rPr>
                <w:rFonts w:hint="eastAsia"/>
                <w:b/>
              </w:rPr>
              <w:t>能够独立绘制电路图，并进行焊接。</w:t>
            </w:r>
          </w:p>
          <w:p w14:paraId="14976C9D" w14:textId="77777777" w:rsidR="003367EB" w:rsidRDefault="003367EB" w:rsidP="003367EB">
            <w:pPr>
              <w:numPr>
                <w:ilvl w:val="0"/>
                <w:numId w:val="1"/>
              </w:numPr>
              <w:shd w:val="solid" w:color="FFFFFF" w:fill="auto"/>
              <w:autoSpaceDN w:val="0"/>
              <w:spacing w:line="315" w:lineRule="atLeast"/>
              <w:jc w:val="left"/>
              <w:rPr>
                <w:b/>
              </w:rPr>
            </w:pPr>
            <w:r>
              <w:rPr>
                <w:rFonts w:hint="eastAsia"/>
                <w:b/>
              </w:rPr>
              <w:t>能够充分理解凸轮运行原理并进行凸轮制造。</w:t>
            </w:r>
          </w:p>
          <w:p w14:paraId="102E911D" w14:textId="77777777" w:rsidR="003367EB" w:rsidRDefault="003367EB" w:rsidP="003367EB">
            <w:pPr>
              <w:shd w:val="solid" w:color="FFFFFF" w:fill="auto"/>
              <w:autoSpaceDN w:val="0"/>
              <w:spacing w:line="315" w:lineRule="atLeast"/>
              <w:jc w:val="left"/>
              <w:rPr>
                <w:b/>
              </w:rPr>
            </w:pPr>
          </w:p>
        </w:tc>
      </w:tr>
      <w:tr w:rsidR="003367EB" w14:paraId="247C81DF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3E3027EA" w14:textId="77777777" w:rsidR="003367EB" w:rsidRDefault="003367EB" w:rsidP="003367EB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14:paraId="58781C24" w14:textId="77777777" w:rsidR="003367EB" w:rsidRDefault="003367EB" w:rsidP="003367E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078" w:type="dxa"/>
            <w:vAlign w:val="center"/>
          </w:tcPr>
          <w:p w14:paraId="12DC6CA5" w14:textId="77777777" w:rsidR="003367EB" w:rsidRDefault="003367EB" w:rsidP="003367E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62" w:type="dxa"/>
            <w:vAlign w:val="center"/>
          </w:tcPr>
          <w:p w14:paraId="2D40A812" w14:textId="77777777" w:rsidR="003367EB" w:rsidRDefault="003367EB" w:rsidP="003367E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3367EB" w14:paraId="41EC00EA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578F1EDA" w14:textId="77777777" w:rsidR="003367EB" w:rsidRDefault="003367EB" w:rsidP="003367EB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289F7F0B" w14:textId="77777777" w:rsidR="003367EB" w:rsidRDefault="003367EB" w:rsidP="003367E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单片机编程</w:t>
            </w:r>
          </w:p>
        </w:tc>
        <w:tc>
          <w:tcPr>
            <w:tcW w:w="1078" w:type="dxa"/>
            <w:vAlign w:val="center"/>
          </w:tcPr>
          <w:p w14:paraId="09D9876A" w14:textId="77777777" w:rsidR="003367EB" w:rsidRDefault="003367EB" w:rsidP="003367E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3662" w:type="dxa"/>
            <w:vAlign w:val="center"/>
          </w:tcPr>
          <w:p w14:paraId="792CACBE" w14:textId="77777777" w:rsidR="003367EB" w:rsidRDefault="003367EB" w:rsidP="003367E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掌握</w:t>
            </w:r>
            <w:r>
              <w:rPr>
                <w:rFonts w:hint="eastAsia"/>
                <w:b/>
              </w:rPr>
              <w:t>STM32</w:t>
            </w:r>
            <w:r>
              <w:rPr>
                <w:rFonts w:hint="eastAsia"/>
                <w:b/>
              </w:rPr>
              <w:t>或</w:t>
            </w:r>
            <w:r>
              <w:rPr>
                <w:rFonts w:hint="eastAsia"/>
                <w:b/>
              </w:rPr>
              <w:t>Arduino</w:t>
            </w:r>
            <w:r>
              <w:rPr>
                <w:rFonts w:hint="eastAsia"/>
                <w:b/>
              </w:rPr>
              <w:t>等</w:t>
            </w:r>
            <w:r>
              <w:rPr>
                <w:rFonts w:hint="eastAsia"/>
                <w:b/>
              </w:rPr>
              <w:t>MCU</w:t>
            </w:r>
            <w:r>
              <w:rPr>
                <w:rFonts w:hint="eastAsia"/>
                <w:b/>
              </w:rPr>
              <w:t>的使用</w:t>
            </w:r>
          </w:p>
        </w:tc>
      </w:tr>
      <w:tr w:rsidR="003367EB" w14:paraId="39423079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15EBEFA5" w14:textId="77777777" w:rsidR="003367EB" w:rsidRDefault="003367EB" w:rsidP="003367EB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1755503B" w14:textId="77777777" w:rsidR="003367EB" w:rsidRDefault="003367EB" w:rsidP="003367E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机械结构了解学习</w:t>
            </w:r>
          </w:p>
        </w:tc>
        <w:tc>
          <w:tcPr>
            <w:tcW w:w="1078" w:type="dxa"/>
            <w:vAlign w:val="center"/>
          </w:tcPr>
          <w:p w14:paraId="3EF39F41" w14:textId="77777777" w:rsidR="003367EB" w:rsidRDefault="003367EB" w:rsidP="003367E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62" w:type="dxa"/>
            <w:vAlign w:val="center"/>
          </w:tcPr>
          <w:p w14:paraId="233166D1" w14:textId="77777777" w:rsidR="003367EB" w:rsidRDefault="003367EB" w:rsidP="003367E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具备工程图学与一定力学基础</w:t>
            </w:r>
          </w:p>
        </w:tc>
      </w:tr>
      <w:tr w:rsidR="003367EB" w14:paraId="77C6F70E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3B4A75E9" w14:textId="77777777" w:rsidR="003367EB" w:rsidRDefault="003367EB" w:rsidP="003367EB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329A5153" w14:textId="77777777" w:rsidR="003367EB" w:rsidRDefault="003367EB" w:rsidP="003367E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PCB</w:t>
            </w:r>
            <w:r>
              <w:rPr>
                <w:rFonts w:hint="eastAsia"/>
                <w:b/>
              </w:rPr>
              <w:t>板绘制与焊接（进阶）</w:t>
            </w:r>
          </w:p>
        </w:tc>
        <w:tc>
          <w:tcPr>
            <w:tcW w:w="1078" w:type="dxa"/>
            <w:vAlign w:val="center"/>
          </w:tcPr>
          <w:p w14:paraId="652EA349" w14:textId="77777777" w:rsidR="003367EB" w:rsidRDefault="003367EB" w:rsidP="003367E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62" w:type="dxa"/>
            <w:vAlign w:val="center"/>
          </w:tcPr>
          <w:p w14:paraId="493B01F5" w14:textId="77777777" w:rsidR="003367EB" w:rsidRDefault="003367EB" w:rsidP="003367E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具备一定电路知识与焊接能力</w:t>
            </w:r>
          </w:p>
        </w:tc>
      </w:tr>
      <w:tr w:rsidR="003367EB" w14:paraId="246F3BAC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2700D93C" w14:textId="77777777" w:rsidR="003367EB" w:rsidRDefault="003367EB" w:rsidP="003367EB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669AA418" w14:textId="77777777" w:rsidR="003367EB" w:rsidRDefault="003367EB" w:rsidP="003367EB">
            <w:pPr>
              <w:jc w:val="center"/>
              <w:rPr>
                <w:b/>
              </w:rPr>
            </w:pPr>
          </w:p>
        </w:tc>
        <w:tc>
          <w:tcPr>
            <w:tcW w:w="1078" w:type="dxa"/>
            <w:vAlign w:val="center"/>
          </w:tcPr>
          <w:p w14:paraId="559609A1" w14:textId="77777777" w:rsidR="003367EB" w:rsidRDefault="003367EB" w:rsidP="003367EB">
            <w:pPr>
              <w:jc w:val="center"/>
              <w:rPr>
                <w:b/>
              </w:rPr>
            </w:pPr>
          </w:p>
        </w:tc>
        <w:tc>
          <w:tcPr>
            <w:tcW w:w="3662" w:type="dxa"/>
            <w:vAlign w:val="center"/>
          </w:tcPr>
          <w:p w14:paraId="77FC4851" w14:textId="77777777" w:rsidR="003367EB" w:rsidRDefault="003367EB" w:rsidP="003367EB">
            <w:pPr>
              <w:jc w:val="center"/>
              <w:rPr>
                <w:b/>
              </w:rPr>
            </w:pPr>
          </w:p>
        </w:tc>
      </w:tr>
      <w:tr w:rsidR="003367EB" w14:paraId="6C8C18AA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5A50ECDB" w14:textId="77777777" w:rsidR="003367EB" w:rsidRDefault="003367EB" w:rsidP="003367EB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6D9B7050" w14:textId="77777777" w:rsidR="003367EB" w:rsidRDefault="003367EB" w:rsidP="003367EB"/>
        </w:tc>
        <w:tc>
          <w:tcPr>
            <w:tcW w:w="1078" w:type="dxa"/>
            <w:vAlign w:val="center"/>
          </w:tcPr>
          <w:p w14:paraId="7F309655" w14:textId="77777777" w:rsidR="003367EB" w:rsidRDefault="003367EB" w:rsidP="003367EB">
            <w:pPr>
              <w:jc w:val="center"/>
              <w:rPr>
                <w:b/>
              </w:rPr>
            </w:pPr>
          </w:p>
        </w:tc>
        <w:tc>
          <w:tcPr>
            <w:tcW w:w="3662" w:type="dxa"/>
            <w:vAlign w:val="center"/>
          </w:tcPr>
          <w:p w14:paraId="06044307" w14:textId="77777777" w:rsidR="003367EB" w:rsidRDefault="003367EB" w:rsidP="003367EB">
            <w:pPr>
              <w:jc w:val="center"/>
              <w:rPr>
                <w:b/>
              </w:rPr>
            </w:pPr>
          </w:p>
        </w:tc>
      </w:tr>
      <w:tr w:rsidR="003367EB" w14:paraId="08E89EE7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559B29A4" w14:textId="77777777" w:rsidR="003367EB" w:rsidRDefault="003367EB" w:rsidP="003367EB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3C996A65" w14:textId="77777777" w:rsidR="003367EB" w:rsidRDefault="003367EB" w:rsidP="003367EB">
            <w:pPr>
              <w:jc w:val="center"/>
              <w:rPr>
                <w:b/>
              </w:rPr>
            </w:pPr>
          </w:p>
          <w:p w14:paraId="64937B28" w14:textId="77777777" w:rsidR="003367EB" w:rsidRDefault="003367EB" w:rsidP="003367EB"/>
        </w:tc>
      </w:tr>
    </w:tbl>
    <w:p w14:paraId="5F24B093" w14:textId="77777777" w:rsidR="006B680E" w:rsidRDefault="006B680E">
      <w:pPr>
        <w:rPr>
          <w:b/>
        </w:rPr>
      </w:pPr>
    </w:p>
    <w:sectPr w:rsidR="006B680E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42105" w14:textId="77777777" w:rsidR="003367EB" w:rsidRDefault="003367EB" w:rsidP="003367EB">
      <w:r>
        <w:separator/>
      </w:r>
    </w:p>
  </w:endnote>
  <w:endnote w:type="continuationSeparator" w:id="0">
    <w:p w14:paraId="2D78EBD7" w14:textId="77777777" w:rsidR="003367EB" w:rsidRDefault="003367EB" w:rsidP="00336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6DB22" w14:textId="77777777" w:rsidR="003367EB" w:rsidRDefault="003367EB" w:rsidP="003367EB">
      <w:r>
        <w:separator/>
      </w:r>
    </w:p>
  </w:footnote>
  <w:footnote w:type="continuationSeparator" w:id="0">
    <w:p w14:paraId="194A3620" w14:textId="77777777" w:rsidR="003367EB" w:rsidRDefault="003367EB" w:rsidP="003367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17007A"/>
    <w:multiLevelType w:val="singleLevel"/>
    <w:tmpl w:val="BC17007A"/>
    <w:lvl w:ilvl="0">
      <w:start w:val="1"/>
      <w:numFmt w:val="decimal"/>
      <w:suff w:val="nothing"/>
      <w:lvlText w:val="（%1）"/>
      <w:lvlJc w:val="left"/>
    </w:lvl>
  </w:abstractNum>
  <w:num w:numId="1" w16cid:durableId="4314406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commondata" w:val="eyJoZGlkIjoiYzEzNzVhMmVhMGIzYjY1ZTdmZGViZDFkNGFkOTRhNjgifQ=="/>
  </w:docVars>
  <w:rsids>
    <w:rsidRoot w:val="007B751C"/>
    <w:rsid w:val="0014300C"/>
    <w:rsid w:val="00227CD9"/>
    <w:rsid w:val="003367EB"/>
    <w:rsid w:val="004104F0"/>
    <w:rsid w:val="00580FD7"/>
    <w:rsid w:val="005A2301"/>
    <w:rsid w:val="006B680E"/>
    <w:rsid w:val="007B751C"/>
    <w:rsid w:val="00800721"/>
    <w:rsid w:val="009B5F7B"/>
    <w:rsid w:val="00B82121"/>
    <w:rsid w:val="00BF1A47"/>
    <w:rsid w:val="13417546"/>
    <w:rsid w:val="146C16C7"/>
    <w:rsid w:val="2E8C32F4"/>
    <w:rsid w:val="3B051549"/>
    <w:rsid w:val="54041590"/>
    <w:rsid w:val="5C686DC3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A88AD0"/>
  <w15:docId w15:val="{466C9FE1-621A-499D-95A3-D92FBE333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85</Words>
  <Characters>488</Characters>
  <Application>Microsoft Office Word</Application>
  <DocSecurity>0</DocSecurity>
  <Lines>4</Lines>
  <Paragraphs>1</Paragraphs>
  <ScaleCrop>false</ScaleCrop>
  <Company>创意点亮生活，创新引领未来，创业成就梦想</Company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旺 葛</cp:lastModifiedBy>
  <cp:revision>5</cp:revision>
  <cp:lastPrinted>2021-11-01T08:37:00Z</cp:lastPrinted>
  <dcterms:created xsi:type="dcterms:W3CDTF">2013-11-22T08:56:00Z</dcterms:created>
  <dcterms:modified xsi:type="dcterms:W3CDTF">2023-11-20T06:01:00Z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1CA2056E9000418EA666C3711B7B3CBC</vt:lpwstr>
  </property>
</Properties>
</file>